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8661" w14:textId="234E64A7" w:rsidR="00C60905" w:rsidRPr="008A5B80" w:rsidRDefault="00204615" w:rsidP="00F86F81">
      <w:pPr>
        <w:keepNext/>
        <w:spacing w:before="240" w:line="340" w:lineRule="atLeast"/>
        <w:jc w:val="center"/>
        <w:rPr>
          <w:rFonts w:ascii="Arial" w:hAnsi="Arial" w:cs="Arial"/>
          <w:sz w:val="36"/>
          <w:szCs w:val="36"/>
        </w:rPr>
      </w:pPr>
      <w:r w:rsidRPr="008A5B80">
        <w:rPr>
          <w:rFonts w:ascii="Arial" w:eastAsia="Arial Unicode MS" w:hAnsi="Arial" w:cs="Arial"/>
          <w:b/>
          <w:color w:val="000000"/>
          <w:sz w:val="36"/>
          <w:szCs w:val="36"/>
        </w:rPr>
        <w:t>Declaration of Covenants, Conditions, and Restrictions for Residential Subdivision</w:t>
      </w:r>
    </w:p>
    <w:p w14:paraId="5C7C0E85" w14:textId="77777777" w:rsidR="00C60905" w:rsidRPr="00981E8F" w:rsidRDefault="00204615" w:rsidP="00F86F81">
      <w:pPr>
        <w:spacing w:before="240" w:line="300" w:lineRule="atLeast"/>
        <w:jc w:val="center"/>
        <w:rPr>
          <w:rFonts w:ascii="Arial" w:hAnsi="Arial" w:cs="Arial"/>
        </w:rPr>
      </w:pPr>
      <w:bookmarkStart w:id="0" w:name="Bookmark_TAACAAB"/>
      <w:bookmarkEnd w:id="0"/>
      <w:r w:rsidRPr="00981E8F">
        <w:rPr>
          <w:rFonts w:ascii="Arial" w:eastAsia="Arial Unicode MS" w:hAnsi="Arial" w:cs="Arial"/>
          <w:b/>
          <w:color w:val="000000"/>
        </w:rPr>
        <w:t>Preamble</w:t>
      </w:r>
    </w:p>
    <w:p w14:paraId="1E45FE4D" w14:textId="1991246B"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This Declaration of Covenants, Conditions, and Restrictions is made on ______________________, ____________, at ______________________, Texas, by</w:t>
      </w:r>
      <w:r w:rsidR="00922606" w:rsidRPr="00981E8F">
        <w:rPr>
          <w:rFonts w:ascii="Arial" w:eastAsia="Arial Unicode MS" w:hAnsi="Arial" w:cs="Arial"/>
          <w:color w:val="000000"/>
        </w:rPr>
        <w:t xml:space="preserve"> Belmont Properties Del Sol, LLC a Texas limited liability company, “Declar</w:t>
      </w:r>
      <w:r w:rsidR="00A53123" w:rsidRPr="00981E8F">
        <w:rPr>
          <w:rFonts w:ascii="Arial" w:eastAsia="Arial Unicode MS" w:hAnsi="Arial" w:cs="Arial"/>
          <w:color w:val="000000"/>
        </w:rPr>
        <w:t>a</w:t>
      </w:r>
      <w:r w:rsidR="00922606" w:rsidRPr="00981E8F">
        <w:rPr>
          <w:rFonts w:ascii="Arial" w:eastAsia="Arial Unicode MS" w:hAnsi="Arial" w:cs="Arial"/>
          <w:color w:val="000000"/>
        </w:rPr>
        <w:t>nt”</w:t>
      </w:r>
      <w:r w:rsidR="00A53123" w:rsidRPr="00981E8F">
        <w:rPr>
          <w:rFonts w:ascii="Arial" w:eastAsia="Arial Unicode MS" w:hAnsi="Arial" w:cs="Arial"/>
          <w:color w:val="000000"/>
        </w:rPr>
        <w:t>,</w:t>
      </w:r>
      <w:r w:rsidRPr="00981E8F">
        <w:rPr>
          <w:rFonts w:ascii="Arial" w:eastAsia="Arial Unicode MS" w:hAnsi="Arial" w:cs="Arial"/>
          <w:color w:val="000000"/>
        </w:rPr>
        <w:t xml:space="preserve"> whose mailing address is </w:t>
      </w:r>
      <w:r w:rsidR="00A53123" w:rsidRPr="00981E8F">
        <w:rPr>
          <w:rFonts w:ascii="Arial" w:eastAsia="Arial Unicode MS" w:hAnsi="Arial" w:cs="Arial"/>
          <w:color w:val="000000"/>
        </w:rPr>
        <w:t>400 Bunton Creek Road, Kyle, Texas 78640</w:t>
      </w:r>
      <w:r w:rsidRPr="00981E8F">
        <w:rPr>
          <w:rFonts w:ascii="Arial" w:eastAsia="Arial Unicode MS" w:hAnsi="Arial" w:cs="Arial"/>
          <w:color w:val="000000"/>
        </w:rPr>
        <w:t>.</w:t>
      </w:r>
    </w:p>
    <w:p w14:paraId="3C4EB6E4" w14:textId="5C7093CE" w:rsidR="00B712E1" w:rsidRPr="00F86F81" w:rsidRDefault="00204615" w:rsidP="00F86F81">
      <w:pPr>
        <w:spacing w:before="240" w:line="480" w:lineRule="auto"/>
        <w:jc w:val="center"/>
        <w:rPr>
          <w:rFonts w:ascii="Arial" w:eastAsia="Arial Unicode MS" w:hAnsi="Arial" w:cs="Arial"/>
          <w:b/>
          <w:color w:val="000000"/>
        </w:rPr>
      </w:pPr>
      <w:r w:rsidRPr="00981E8F">
        <w:rPr>
          <w:rFonts w:ascii="Arial" w:eastAsia="Arial Unicode MS" w:hAnsi="Arial" w:cs="Arial"/>
          <w:b/>
          <w:color w:val="000000"/>
        </w:rPr>
        <w:t>Recitals</w:t>
      </w:r>
    </w:p>
    <w:p w14:paraId="038AF561" w14:textId="3C3C3EFB" w:rsidR="00C60905" w:rsidRPr="00981E8F" w:rsidRDefault="00204615" w:rsidP="00F86F81">
      <w:pPr>
        <w:jc w:val="both"/>
        <w:rPr>
          <w:rFonts w:ascii="Arial" w:hAnsi="Arial" w:cs="Arial"/>
        </w:rPr>
      </w:pPr>
      <w:r w:rsidRPr="00981E8F">
        <w:rPr>
          <w:rFonts w:ascii="Arial" w:eastAsia="Arial Unicode MS" w:hAnsi="Arial" w:cs="Arial"/>
          <w:color w:val="000000"/>
        </w:rPr>
        <w:t xml:space="preserve">1. Declarant is the owner of all that certain real property (“the Property”) located in </w:t>
      </w:r>
      <w:r w:rsidR="00A53123" w:rsidRPr="00981E8F">
        <w:rPr>
          <w:rFonts w:ascii="Arial" w:eastAsia="Arial Unicode MS" w:hAnsi="Arial" w:cs="Arial"/>
          <w:color w:val="000000"/>
        </w:rPr>
        <w:t>Gonzalez</w:t>
      </w:r>
      <w:r w:rsidRPr="00981E8F">
        <w:rPr>
          <w:rFonts w:ascii="Arial" w:eastAsia="Arial Unicode MS" w:hAnsi="Arial" w:cs="Arial"/>
          <w:color w:val="000000"/>
        </w:rPr>
        <w:t xml:space="preserve"> County, Texas, described as follow</w:t>
      </w:r>
      <w:r w:rsidR="00A53123" w:rsidRPr="00981E8F">
        <w:rPr>
          <w:rFonts w:ascii="Arial" w:eastAsia="Arial Unicode MS" w:hAnsi="Arial" w:cs="Arial"/>
          <w:color w:val="000000"/>
        </w:rPr>
        <w:t>s:</w:t>
      </w:r>
      <w:r w:rsidR="00A53123" w:rsidRPr="00981E8F">
        <w:rPr>
          <w:rFonts w:ascii="Arial" w:hAnsi="Arial" w:cs="Arial"/>
        </w:rPr>
        <w:t xml:space="preserve"> 309 acres of land, more or less, being a part of the Samuel Robbins League, Abstract No. 401, in Gonzales County, Texas, consisting of a 269.69 acre tract described in the Special Warranty Deed to Declarant recorded as Instrument No. 17290262, and in Vol. 1256, Page 736, Official Public Records of Gonzales County, Texas and a 40.11 acre tract described in the Warranty Deed to Declarant recorded as Instrument No. 18295279, and in Vol. 1286, Page 919, Official Public Records of Gonzales County, Texas. </w:t>
      </w:r>
    </w:p>
    <w:p w14:paraId="04F43986" w14:textId="77777777"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 xml:space="preserve">2. The Declarant has devised a general plan for the entire Property as a whole, with specific provisions for </w:t>
      </w:r>
      <w:proofErr w:type="gramStart"/>
      <w:r w:rsidRPr="00981E8F">
        <w:rPr>
          <w:rFonts w:ascii="Arial" w:eastAsia="Arial Unicode MS" w:hAnsi="Arial" w:cs="Arial"/>
          <w:color w:val="000000"/>
        </w:rPr>
        <w:t>particular parts</w:t>
      </w:r>
      <w:proofErr w:type="gramEnd"/>
      <w:r w:rsidRPr="00981E8F">
        <w:rPr>
          <w:rFonts w:ascii="Arial" w:eastAsia="Arial Unicode MS" w:hAnsi="Arial" w:cs="Arial"/>
          <w:color w:val="000000"/>
        </w:rPr>
        <w:t xml:space="preserve"> and parcels of the Property. This general plan provides a common scheme of development designed to protect and safeguard the Property over a long period.</w:t>
      </w:r>
    </w:p>
    <w:p w14:paraId="284F6E65" w14:textId="77777777"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3. This general plan will benefit the Property in general, the parcels and lots that constitute the Property, the Declarant, and each successive owner of an interest in the Property.</w:t>
      </w:r>
    </w:p>
    <w:p w14:paraId="0A4AF2AF" w14:textId="77777777"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4. Therefore, in accordance with both the doctrines of restrictive covenant and implied equitable servitude, the Declarant desires to restrict the Property according to these covenants, conditions, and restrictions in furtherance of this general development plan.</w:t>
      </w:r>
    </w:p>
    <w:p w14:paraId="784CDCD1" w14:textId="77777777" w:rsidR="00C60905" w:rsidRPr="00981E8F" w:rsidRDefault="5FD9CA7C" w:rsidP="00F86F81">
      <w:pPr>
        <w:spacing w:before="200" w:line="300" w:lineRule="atLeast"/>
        <w:jc w:val="both"/>
        <w:rPr>
          <w:rFonts w:ascii="Arial" w:hAnsi="Arial" w:cs="Arial"/>
        </w:rPr>
      </w:pPr>
      <w:r w:rsidRPr="7CEDB536">
        <w:rPr>
          <w:rFonts w:ascii="Arial" w:eastAsia="Arial Unicode MS" w:hAnsi="Arial" w:cs="Arial"/>
          <w:color w:val="000000" w:themeColor="text1"/>
        </w:rPr>
        <w:t xml:space="preserve">NOW, THEREFORE, it is declared that </w:t>
      </w:r>
      <w:proofErr w:type="gramStart"/>
      <w:r w:rsidRPr="7CEDB536">
        <w:rPr>
          <w:rFonts w:ascii="Arial" w:eastAsia="Arial Unicode MS" w:hAnsi="Arial" w:cs="Arial"/>
          <w:color w:val="000000" w:themeColor="text1"/>
        </w:rPr>
        <w:t>all of</w:t>
      </w:r>
      <w:proofErr w:type="gramEnd"/>
      <w:r w:rsidRPr="7CEDB536">
        <w:rPr>
          <w:rFonts w:ascii="Arial" w:eastAsia="Arial Unicode MS" w:hAnsi="Arial" w:cs="Arial"/>
          <w:color w:val="000000" w:themeColor="text1"/>
        </w:rPr>
        <w:t xml:space="preserve"> the Property shall be held, sold, and conveyed subject to the following easements, restrictions, covenants, and conditions.</w:t>
      </w:r>
    </w:p>
    <w:p w14:paraId="7858BD89" w14:textId="25816142" w:rsidR="00F12A3C" w:rsidRPr="00981E8F" w:rsidRDefault="00204615" w:rsidP="002B2756">
      <w:pPr>
        <w:spacing w:before="240" w:line="300" w:lineRule="atLeast"/>
        <w:jc w:val="center"/>
        <w:rPr>
          <w:rFonts w:ascii="Arial" w:eastAsia="Arial Unicode MS" w:hAnsi="Arial" w:cs="Arial"/>
          <w:b/>
          <w:color w:val="000000"/>
        </w:rPr>
      </w:pPr>
      <w:r w:rsidRPr="00981E8F">
        <w:rPr>
          <w:rFonts w:ascii="Arial" w:eastAsia="Arial Unicode MS" w:hAnsi="Arial" w:cs="Arial"/>
          <w:b/>
          <w:color w:val="000000"/>
        </w:rPr>
        <w:t>ARTICLE 1</w:t>
      </w:r>
    </w:p>
    <w:p w14:paraId="37C03570" w14:textId="4AC4BB78" w:rsidR="00C60905" w:rsidRPr="00981E8F" w:rsidRDefault="00204615" w:rsidP="002B2756">
      <w:pPr>
        <w:spacing w:before="240" w:line="300" w:lineRule="atLeast"/>
        <w:jc w:val="center"/>
        <w:rPr>
          <w:rFonts w:ascii="Arial" w:hAnsi="Arial" w:cs="Arial"/>
        </w:rPr>
      </w:pPr>
      <w:r w:rsidRPr="00981E8F">
        <w:rPr>
          <w:rFonts w:ascii="Arial" w:eastAsia="Arial Unicode MS" w:hAnsi="Arial" w:cs="Arial"/>
          <w:b/>
          <w:color w:val="000000"/>
        </w:rPr>
        <w:t>Definitions</w:t>
      </w:r>
    </w:p>
    <w:p w14:paraId="63CED8BC" w14:textId="77777777" w:rsidR="00C60905" w:rsidRPr="00981E8F" w:rsidRDefault="00204615" w:rsidP="005D2BCE">
      <w:pPr>
        <w:spacing w:before="240" w:line="300" w:lineRule="atLeast"/>
        <w:ind w:firstLine="720"/>
        <w:jc w:val="both"/>
        <w:rPr>
          <w:rFonts w:ascii="Arial" w:hAnsi="Arial" w:cs="Arial"/>
        </w:rPr>
      </w:pPr>
      <w:r w:rsidRPr="00981E8F">
        <w:rPr>
          <w:rFonts w:ascii="Arial" w:eastAsia="Arial Unicode MS" w:hAnsi="Arial" w:cs="Arial"/>
          <w:b/>
          <w:color w:val="000000"/>
        </w:rPr>
        <w:t>Developer</w:t>
      </w:r>
    </w:p>
    <w:p w14:paraId="115D9657" w14:textId="53B337C0"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 xml:space="preserve">1.01. “Developer” means Declarant and its successors and assigns who acquire more than </w:t>
      </w:r>
      <w:r w:rsidR="00D4151A" w:rsidRPr="00981E8F">
        <w:rPr>
          <w:rFonts w:ascii="Arial" w:eastAsia="Arial Unicode MS" w:hAnsi="Arial" w:cs="Arial"/>
          <w:color w:val="000000"/>
        </w:rPr>
        <w:t>one</w:t>
      </w:r>
      <w:r w:rsidRPr="00981E8F">
        <w:rPr>
          <w:rFonts w:ascii="Arial" w:eastAsia="Arial Unicode MS" w:hAnsi="Arial" w:cs="Arial"/>
          <w:color w:val="000000"/>
        </w:rPr>
        <w:t xml:space="preserve"> undeveloped Lots from Declarant for the purpose of development.</w:t>
      </w:r>
    </w:p>
    <w:p w14:paraId="37DBD61E" w14:textId="334BFCE1" w:rsidR="000C10F8" w:rsidRDefault="000C10F8" w:rsidP="005D2BCE">
      <w:pPr>
        <w:spacing w:before="240" w:line="300" w:lineRule="atLeast"/>
        <w:ind w:firstLine="720"/>
        <w:jc w:val="both"/>
        <w:rPr>
          <w:rFonts w:ascii="Arial" w:eastAsia="Arial Unicode MS" w:hAnsi="Arial" w:cs="Arial"/>
          <w:b/>
          <w:color w:val="000000"/>
        </w:rPr>
      </w:pPr>
    </w:p>
    <w:p w14:paraId="0531217A" w14:textId="77777777" w:rsidR="00FA07EA" w:rsidRDefault="00FA07EA" w:rsidP="005D2BCE">
      <w:pPr>
        <w:spacing w:before="240" w:line="300" w:lineRule="atLeast"/>
        <w:ind w:firstLine="720"/>
        <w:jc w:val="both"/>
        <w:rPr>
          <w:rFonts w:ascii="Arial" w:eastAsia="Arial Unicode MS" w:hAnsi="Arial" w:cs="Arial"/>
          <w:b/>
          <w:color w:val="000000"/>
        </w:rPr>
      </w:pPr>
    </w:p>
    <w:p w14:paraId="4E5D4C9D" w14:textId="004ED99C" w:rsidR="00C60905" w:rsidRPr="00981E8F" w:rsidRDefault="00204615" w:rsidP="005D2BCE">
      <w:pPr>
        <w:spacing w:before="240" w:line="300" w:lineRule="atLeast"/>
        <w:ind w:firstLine="720"/>
        <w:jc w:val="both"/>
        <w:rPr>
          <w:rFonts w:ascii="Arial" w:hAnsi="Arial" w:cs="Arial"/>
        </w:rPr>
      </w:pPr>
      <w:r w:rsidRPr="00981E8F">
        <w:rPr>
          <w:rFonts w:ascii="Arial" w:eastAsia="Arial Unicode MS" w:hAnsi="Arial" w:cs="Arial"/>
          <w:b/>
          <w:color w:val="000000"/>
        </w:rPr>
        <w:lastRenderedPageBreak/>
        <w:t>Lot</w:t>
      </w:r>
    </w:p>
    <w:p w14:paraId="6C510809" w14:textId="3AB2956D"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 xml:space="preserve">1.02. “Lot” means any of the plots of land shown on the plat and subdivision map recorded in Volume </w:t>
      </w:r>
      <w:r w:rsidR="00D4151A" w:rsidRPr="00981E8F">
        <w:rPr>
          <w:rFonts w:ascii="Arial" w:eastAsia="Arial Unicode MS" w:hAnsi="Arial" w:cs="Arial"/>
          <w:color w:val="000000"/>
        </w:rPr>
        <w:t>1286</w:t>
      </w:r>
      <w:r w:rsidRPr="00981E8F">
        <w:rPr>
          <w:rFonts w:ascii="Arial" w:eastAsia="Arial Unicode MS" w:hAnsi="Arial" w:cs="Arial"/>
          <w:color w:val="000000"/>
        </w:rPr>
        <w:t xml:space="preserve"> at Page </w:t>
      </w:r>
      <w:r w:rsidR="00D4151A" w:rsidRPr="00981E8F">
        <w:rPr>
          <w:rFonts w:ascii="Arial" w:eastAsia="Arial Unicode MS" w:hAnsi="Arial" w:cs="Arial"/>
          <w:color w:val="000000"/>
        </w:rPr>
        <w:t>919</w:t>
      </w:r>
      <w:r w:rsidRPr="00981E8F">
        <w:rPr>
          <w:rFonts w:ascii="Arial" w:eastAsia="Arial Unicode MS" w:hAnsi="Arial" w:cs="Arial"/>
          <w:color w:val="000000"/>
        </w:rPr>
        <w:t xml:space="preserve"> of the</w:t>
      </w:r>
      <w:r w:rsidR="00D4151A" w:rsidRPr="00981E8F">
        <w:rPr>
          <w:rFonts w:ascii="Arial" w:eastAsia="Arial Unicode MS" w:hAnsi="Arial" w:cs="Arial"/>
          <w:color w:val="000000"/>
        </w:rPr>
        <w:t xml:space="preserve"> official public </w:t>
      </w:r>
      <w:r w:rsidRPr="00981E8F">
        <w:rPr>
          <w:rFonts w:ascii="Arial" w:eastAsia="Arial Unicode MS" w:hAnsi="Arial" w:cs="Arial"/>
          <w:color w:val="000000"/>
        </w:rPr>
        <w:t xml:space="preserve">records of </w:t>
      </w:r>
      <w:r w:rsidR="00D4151A" w:rsidRPr="00981E8F">
        <w:rPr>
          <w:rFonts w:ascii="Arial" w:eastAsia="Arial Unicode MS" w:hAnsi="Arial" w:cs="Arial"/>
          <w:color w:val="000000"/>
        </w:rPr>
        <w:t xml:space="preserve">Gonzalez </w:t>
      </w:r>
      <w:r w:rsidRPr="00981E8F">
        <w:rPr>
          <w:rFonts w:ascii="Arial" w:eastAsia="Arial Unicode MS" w:hAnsi="Arial" w:cs="Arial"/>
          <w:color w:val="000000"/>
        </w:rPr>
        <w:t xml:space="preserve">County, Texas (the “Map”), on which there is or will be built a </w:t>
      </w:r>
      <w:r w:rsidR="00C04DA9" w:rsidRPr="00981E8F">
        <w:rPr>
          <w:rFonts w:ascii="Arial" w:eastAsia="Arial Unicode MS" w:hAnsi="Arial" w:cs="Arial"/>
          <w:color w:val="000000"/>
        </w:rPr>
        <w:t>single-family</w:t>
      </w:r>
      <w:r w:rsidRPr="00981E8F">
        <w:rPr>
          <w:rFonts w:ascii="Arial" w:eastAsia="Arial Unicode MS" w:hAnsi="Arial" w:cs="Arial"/>
          <w:color w:val="000000"/>
        </w:rPr>
        <w:t xml:space="preserve"> dwelling. </w:t>
      </w:r>
    </w:p>
    <w:p w14:paraId="4F610013" w14:textId="77777777" w:rsidR="00E17E98" w:rsidRPr="00F93622" w:rsidRDefault="5FD9CA7C" w:rsidP="005D2BCE">
      <w:pPr>
        <w:spacing w:before="240" w:line="300" w:lineRule="atLeast"/>
        <w:ind w:firstLine="720"/>
        <w:jc w:val="both"/>
        <w:rPr>
          <w:rFonts w:ascii="Arial" w:hAnsi="Arial" w:cs="Arial"/>
        </w:rPr>
      </w:pPr>
      <w:r w:rsidRPr="00F93622">
        <w:rPr>
          <w:rFonts w:ascii="Arial" w:eastAsia="Arial Unicode MS" w:hAnsi="Arial" w:cs="Arial"/>
          <w:b/>
          <w:bCs/>
          <w:color w:val="000000" w:themeColor="text1"/>
        </w:rPr>
        <w:t>Owner</w:t>
      </w:r>
    </w:p>
    <w:p w14:paraId="66381A88" w14:textId="621AB3AB" w:rsidR="00C60905" w:rsidRPr="00F93622" w:rsidRDefault="5FD9CA7C" w:rsidP="7CEDB536">
      <w:pPr>
        <w:spacing w:before="240" w:line="300" w:lineRule="atLeast"/>
        <w:jc w:val="both"/>
        <w:rPr>
          <w:rFonts w:ascii="Arial" w:hAnsi="Arial" w:cs="Arial"/>
        </w:rPr>
      </w:pPr>
      <w:r w:rsidRPr="00F93622">
        <w:rPr>
          <w:rFonts w:ascii="Arial" w:eastAsia="Arial Unicode MS" w:hAnsi="Arial" w:cs="Arial"/>
          <w:color w:val="000000" w:themeColor="text1"/>
        </w:rPr>
        <w:t xml:space="preserve">1.03. “Owner” means the record owner or owners of the fee simple title to any Lot or portion of a Lot in the Property on which there is or will be built a detached </w:t>
      </w:r>
      <w:r w:rsidR="78557CB9" w:rsidRPr="00F93622">
        <w:rPr>
          <w:rFonts w:ascii="Arial" w:eastAsia="Arial Unicode MS" w:hAnsi="Arial" w:cs="Arial"/>
          <w:color w:val="000000" w:themeColor="text1"/>
        </w:rPr>
        <w:t>single-family</w:t>
      </w:r>
      <w:r w:rsidRPr="00F93622">
        <w:rPr>
          <w:rFonts w:ascii="Arial" w:eastAsia="Arial Unicode MS" w:hAnsi="Arial" w:cs="Arial"/>
          <w:color w:val="000000" w:themeColor="text1"/>
        </w:rPr>
        <w:t xml:space="preserve"> dwelling. “Owner” includes contract sellers but excludes persons having only a security interest.</w:t>
      </w:r>
    </w:p>
    <w:p w14:paraId="3263A3FD" w14:textId="77777777" w:rsidR="00F92D11" w:rsidRDefault="00D4151A" w:rsidP="005D2BCE">
      <w:pPr>
        <w:spacing w:before="200" w:line="300" w:lineRule="atLeast"/>
        <w:ind w:firstLine="720"/>
        <w:jc w:val="both"/>
        <w:rPr>
          <w:rFonts w:ascii="Arial" w:eastAsia="Arial Unicode MS" w:hAnsi="Arial" w:cs="Arial"/>
          <w:b/>
          <w:bCs/>
          <w:color w:val="000000"/>
        </w:rPr>
      </w:pPr>
      <w:r w:rsidRPr="00981E8F">
        <w:rPr>
          <w:rFonts w:ascii="Arial" w:eastAsia="Arial Unicode MS" w:hAnsi="Arial" w:cs="Arial"/>
          <w:b/>
          <w:bCs/>
          <w:color w:val="000000"/>
        </w:rPr>
        <w:t>Easement</w:t>
      </w:r>
    </w:p>
    <w:p w14:paraId="24AA0B86" w14:textId="63684673" w:rsidR="00D4151A" w:rsidRPr="00F92D11" w:rsidRDefault="00D4151A" w:rsidP="00F86F81">
      <w:pPr>
        <w:spacing w:before="200" w:line="300" w:lineRule="atLeast"/>
        <w:jc w:val="both"/>
        <w:rPr>
          <w:rFonts w:ascii="Arial" w:eastAsia="Arial Unicode MS" w:hAnsi="Arial" w:cs="Arial"/>
          <w:b/>
          <w:bCs/>
          <w:color w:val="000000"/>
        </w:rPr>
      </w:pPr>
      <w:r w:rsidRPr="00981E8F">
        <w:rPr>
          <w:rFonts w:ascii="Arial" w:eastAsia="Arial Unicode MS" w:hAnsi="Arial" w:cs="Arial"/>
          <w:color w:val="000000"/>
        </w:rPr>
        <w:t xml:space="preserve">1.04 “Easement” means </w:t>
      </w:r>
      <w:r w:rsidR="008C623D" w:rsidRPr="00981E8F">
        <w:rPr>
          <w:rFonts w:ascii="Arial" w:eastAsia="Arial Unicode MS" w:hAnsi="Arial" w:cs="Arial"/>
          <w:color w:val="000000"/>
        </w:rPr>
        <w:t>easement within the property for utilities, drainage and other purposes as shown on the Plat or of record.</w:t>
      </w:r>
    </w:p>
    <w:p w14:paraId="1EDFEA97" w14:textId="3681FFB3" w:rsidR="008C623D" w:rsidRPr="00981E8F" w:rsidRDefault="008C623D" w:rsidP="005D2BCE">
      <w:pPr>
        <w:spacing w:before="200" w:line="300" w:lineRule="atLeast"/>
        <w:ind w:firstLine="720"/>
        <w:jc w:val="both"/>
        <w:rPr>
          <w:rFonts w:ascii="Arial" w:eastAsia="Arial Unicode MS" w:hAnsi="Arial" w:cs="Arial"/>
          <w:b/>
          <w:bCs/>
          <w:color w:val="000000"/>
        </w:rPr>
      </w:pPr>
      <w:r w:rsidRPr="00981E8F">
        <w:rPr>
          <w:rFonts w:ascii="Arial" w:eastAsia="Arial Unicode MS" w:hAnsi="Arial" w:cs="Arial"/>
          <w:b/>
          <w:bCs/>
          <w:color w:val="000000"/>
        </w:rPr>
        <w:t>Residence</w:t>
      </w:r>
    </w:p>
    <w:p w14:paraId="483A1725" w14:textId="77777777" w:rsidR="00F521BD" w:rsidRDefault="00F521BD" w:rsidP="00F86F81">
      <w:pPr>
        <w:jc w:val="both"/>
        <w:rPr>
          <w:rFonts w:ascii="Arial" w:hAnsi="Arial" w:cs="Arial"/>
        </w:rPr>
      </w:pPr>
    </w:p>
    <w:p w14:paraId="67A34C4B" w14:textId="694E4B59" w:rsidR="008C623D" w:rsidRPr="00981E8F" w:rsidRDefault="00F12A3C" w:rsidP="00F86F81">
      <w:pPr>
        <w:jc w:val="both"/>
        <w:rPr>
          <w:rFonts w:ascii="Arial" w:hAnsi="Arial" w:cs="Arial"/>
        </w:rPr>
      </w:pPr>
      <w:r w:rsidRPr="00981E8F">
        <w:rPr>
          <w:rFonts w:ascii="Arial" w:hAnsi="Arial" w:cs="Arial"/>
        </w:rPr>
        <w:t xml:space="preserve">1.05 </w:t>
      </w:r>
      <w:r w:rsidR="008C623D" w:rsidRPr="00981E8F">
        <w:rPr>
          <w:rFonts w:ascii="Arial" w:hAnsi="Arial" w:cs="Arial"/>
        </w:rPr>
        <w:t xml:space="preserve">“Residence” means a detached building, including a </w:t>
      </w:r>
      <w:r w:rsidR="00C04DA9" w:rsidRPr="00981E8F">
        <w:rPr>
          <w:rFonts w:ascii="Arial" w:hAnsi="Arial" w:cs="Arial"/>
        </w:rPr>
        <w:t>barn dominium</w:t>
      </w:r>
      <w:r w:rsidR="008C623D" w:rsidRPr="00981E8F">
        <w:rPr>
          <w:rFonts w:ascii="Arial" w:hAnsi="Arial" w:cs="Arial"/>
        </w:rPr>
        <w:t xml:space="preserve">, designed </w:t>
      </w:r>
      <w:proofErr w:type="gramStart"/>
      <w:r w:rsidR="008C623D" w:rsidRPr="00981E8F">
        <w:rPr>
          <w:rFonts w:ascii="Arial" w:hAnsi="Arial" w:cs="Arial"/>
        </w:rPr>
        <w:t>for</w:t>
      </w:r>
      <w:proofErr w:type="gramEnd"/>
      <w:r w:rsidR="008C623D" w:rsidRPr="00981E8F">
        <w:rPr>
          <w:rFonts w:ascii="Arial" w:hAnsi="Arial" w:cs="Arial"/>
        </w:rPr>
        <w:t xml:space="preserve"> and used as a dwelling by a Single Family and constructed on one or more Lots.</w:t>
      </w:r>
    </w:p>
    <w:p w14:paraId="2728191F" w14:textId="64C3F701" w:rsidR="008C623D" w:rsidRPr="00981E8F" w:rsidRDefault="008C623D" w:rsidP="00F86F81">
      <w:pPr>
        <w:jc w:val="both"/>
        <w:rPr>
          <w:rFonts w:ascii="Arial" w:hAnsi="Arial" w:cs="Arial"/>
        </w:rPr>
      </w:pPr>
    </w:p>
    <w:p w14:paraId="4CE7C937" w14:textId="4BD7D994" w:rsidR="008C623D" w:rsidRPr="00981E8F" w:rsidRDefault="008C623D" w:rsidP="005D2BCE">
      <w:pPr>
        <w:ind w:firstLine="720"/>
        <w:jc w:val="both"/>
        <w:rPr>
          <w:rFonts w:ascii="Arial" w:hAnsi="Arial" w:cs="Arial"/>
          <w:b/>
          <w:bCs/>
        </w:rPr>
      </w:pPr>
      <w:r w:rsidRPr="00981E8F">
        <w:rPr>
          <w:rFonts w:ascii="Arial" w:hAnsi="Arial" w:cs="Arial"/>
          <w:b/>
          <w:bCs/>
        </w:rPr>
        <w:t>Single Family</w:t>
      </w:r>
    </w:p>
    <w:p w14:paraId="08D4BF85" w14:textId="77777777" w:rsidR="008C623D" w:rsidRPr="00981E8F" w:rsidRDefault="008C623D" w:rsidP="00F86F81">
      <w:pPr>
        <w:jc w:val="both"/>
        <w:rPr>
          <w:rFonts w:ascii="Arial" w:hAnsi="Arial" w:cs="Arial"/>
        </w:rPr>
      </w:pPr>
    </w:p>
    <w:p w14:paraId="5B8CEECE" w14:textId="1CAEA9C1" w:rsidR="008C623D" w:rsidRPr="00981E8F" w:rsidRDefault="00F12A3C" w:rsidP="00F86F81">
      <w:pPr>
        <w:jc w:val="both"/>
        <w:rPr>
          <w:rFonts w:ascii="Arial" w:hAnsi="Arial" w:cs="Arial"/>
        </w:rPr>
      </w:pPr>
      <w:r w:rsidRPr="00981E8F">
        <w:rPr>
          <w:rFonts w:ascii="Arial" w:hAnsi="Arial" w:cs="Arial"/>
        </w:rPr>
        <w:t xml:space="preserve">1.06 </w:t>
      </w:r>
      <w:r w:rsidR="008C623D" w:rsidRPr="00981E8F">
        <w:rPr>
          <w:rFonts w:ascii="Arial" w:hAnsi="Arial" w:cs="Arial"/>
        </w:rPr>
        <w:t xml:space="preserve">“Single Family” means a group of individuals related by blood, adoption, or marriage or </w:t>
      </w:r>
      <w:proofErr w:type="gramStart"/>
      <w:r w:rsidR="008C623D" w:rsidRPr="00981E8F">
        <w:rPr>
          <w:rFonts w:ascii="Arial" w:hAnsi="Arial" w:cs="Arial"/>
        </w:rPr>
        <w:t>a number of</w:t>
      </w:r>
      <w:proofErr w:type="gramEnd"/>
      <w:r w:rsidR="008C623D" w:rsidRPr="00981E8F">
        <w:rPr>
          <w:rFonts w:ascii="Arial" w:hAnsi="Arial" w:cs="Arial"/>
        </w:rPr>
        <w:t xml:space="preserve"> unrelated roommates not exceeding the number of bedrooms in a Residence.</w:t>
      </w:r>
    </w:p>
    <w:p w14:paraId="3886F0C2" w14:textId="77777777" w:rsidR="00F12A3C" w:rsidRPr="00981E8F" w:rsidRDefault="00F12A3C" w:rsidP="00F86F81">
      <w:pPr>
        <w:jc w:val="both"/>
        <w:rPr>
          <w:rFonts w:ascii="Arial" w:hAnsi="Arial" w:cs="Arial"/>
        </w:rPr>
      </w:pPr>
    </w:p>
    <w:p w14:paraId="41A9962E" w14:textId="688B2BA9" w:rsidR="00F12A3C" w:rsidRPr="00981E8F" w:rsidRDefault="00F12A3C" w:rsidP="005D2BCE">
      <w:pPr>
        <w:ind w:firstLine="720"/>
        <w:jc w:val="both"/>
        <w:rPr>
          <w:rFonts w:ascii="Arial" w:hAnsi="Arial" w:cs="Arial"/>
          <w:b/>
          <w:bCs/>
        </w:rPr>
      </w:pPr>
      <w:r w:rsidRPr="00981E8F">
        <w:rPr>
          <w:rFonts w:ascii="Arial" w:hAnsi="Arial" w:cs="Arial"/>
          <w:b/>
          <w:bCs/>
        </w:rPr>
        <w:t>Structure</w:t>
      </w:r>
    </w:p>
    <w:p w14:paraId="3941DE4F" w14:textId="77777777" w:rsidR="00F12A3C" w:rsidRPr="00981E8F" w:rsidRDefault="00F12A3C" w:rsidP="00F86F81">
      <w:pPr>
        <w:jc w:val="both"/>
        <w:rPr>
          <w:rFonts w:ascii="Arial" w:hAnsi="Arial" w:cs="Arial"/>
        </w:rPr>
      </w:pPr>
    </w:p>
    <w:p w14:paraId="52FA4395" w14:textId="2F527266" w:rsidR="008C623D" w:rsidRPr="00981E8F" w:rsidRDefault="00F12A3C" w:rsidP="00F86F81">
      <w:pPr>
        <w:jc w:val="both"/>
        <w:rPr>
          <w:rFonts w:ascii="Arial" w:hAnsi="Arial" w:cs="Arial"/>
        </w:rPr>
      </w:pPr>
      <w:r w:rsidRPr="00981E8F">
        <w:rPr>
          <w:rFonts w:ascii="Arial" w:hAnsi="Arial" w:cs="Arial"/>
        </w:rPr>
        <w:t xml:space="preserve">1.07 </w:t>
      </w:r>
      <w:r w:rsidR="008C623D" w:rsidRPr="00981E8F">
        <w:rPr>
          <w:rFonts w:ascii="Arial" w:hAnsi="Arial" w:cs="Arial"/>
        </w:rPr>
        <w:t>“Structure” means any improvement on a Lot (other than a Residence), including a barn, garage, workshop, fence, wall, tennis court, swimming pool, outbuilding, or recreational equipment.</w:t>
      </w:r>
    </w:p>
    <w:p w14:paraId="0F9F7DB1" w14:textId="77777777" w:rsidR="00F12A3C" w:rsidRPr="00981E8F" w:rsidRDefault="00F12A3C" w:rsidP="00F86F81">
      <w:pPr>
        <w:jc w:val="both"/>
        <w:rPr>
          <w:rFonts w:ascii="Arial" w:hAnsi="Arial" w:cs="Arial"/>
        </w:rPr>
      </w:pPr>
    </w:p>
    <w:p w14:paraId="1129008E" w14:textId="37B9E7CF" w:rsidR="00F12A3C" w:rsidRPr="00981E8F" w:rsidRDefault="3B73CE27" w:rsidP="00F86F81">
      <w:pPr>
        <w:jc w:val="both"/>
        <w:rPr>
          <w:rFonts w:ascii="Arial" w:hAnsi="Arial" w:cs="Arial"/>
          <w:b/>
          <w:bCs/>
        </w:rPr>
      </w:pPr>
      <w:r w:rsidRPr="7CEDB536">
        <w:rPr>
          <w:rFonts w:ascii="Arial" w:hAnsi="Arial" w:cs="Arial"/>
          <w:b/>
          <w:bCs/>
        </w:rPr>
        <w:t xml:space="preserve">  </w:t>
      </w:r>
      <w:r w:rsidR="005D2BCE">
        <w:rPr>
          <w:rFonts w:ascii="Arial" w:hAnsi="Arial" w:cs="Arial"/>
          <w:b/>
          <w:bCs/>
        </w:rPr>
        <w:tab/>
      </w:r>
      <w:r w:rsidRPr="7CEDB536">
        <w:rPr>
          <w:rFonts w:ascii="Arial" w:hAnsi="Arial" w:cs="Arial"/>
          <w:b/>
          <w:bCs/>
        </w:rPr>
        <w:t>Subdivision</w:t>
      </w:r>
    </w:p>
    <w:p w14:paraId="1B051B99" w14:textId="77777777" w:rsidR="00F12A3C" w:rsidRPr="00981E8F" w:rsidRDefault="00F12A3C" w:rsidP="00F86F81">
      <w:pPr>
        <w:jc w:val="both"/>
        <w:rPr>
          <w:rFonts w:ascii="Arial" w:hAnsi="Arial" w:cs="Arial"/>
        </w:rPr>
      </w:pPr>
    </w:p>
    <w:p w14:paraId="65FF8D95" w14:textId="216D9853" w:rsidR="008C623D" w:rsidRPr="00981E8F" w:rsidRDefault="00F12A3C" w:rsidP="00F86F81">
      <w:pPr>
        <w:jc w:val="both"/>
        <w:rPr>
          <w:rFonts w:ascii="Arial" w:hAnsi="Arial" w:cs="Arial"/>
        </w:rPr>
      </w:pPr>
      <w:r w:rsidRPr="00981E8F">
        <w:rPr>
          <w:rFonts w:ascii="Arial" w:hAnsi="Arial" w:cs="Arial"/>
        </w:rPr>
        <w:t xml:space="preserve">1.08 </w:t>
      </w:r>
      <w:r w:rsidR="008C623D" w:rsidRPr="00981E8F">
        <w:rPr>
          <w:rFonts w:ascii="Arial" w:hAnsi="Arial" w:cs="Arial"/>
        </w:rPr>
        <w:t>“Subdivision” means the Property covered by the Plat and any additional property made subject to this Declaration.</w:t>
      </w:r>
    </w:p>
    <w:p w14:paraId="62591B4D" w14:textId="0F7938BC" w:rsidR="00F12A3C" w:rsidRPr="00981E8F" w:rsidRDefault="00F12A3C" w:rsidP="00F86F81">
      <w:pPr>
        <w:jc w:val="both"/>
        <w:rPr>
          <w:rFonts w:ascii="Arial" w:hAnsi="Arial" w:cs="Arial"/>
        </w:rPr>
      </w:pPr>
    </w:p>
    <w:p w14:paraId="38823D05" w14:textId="71FEC311" w:rsidR="00F12A3C" w:rsidRPr="00981E8F" w:rsidRDefault="3B73CE27" w:rsidP="7CEDB536">
      <w:pPr>
        <w:rPr>
          <w:rFonts w:ascii="Arial" w:hAnsi="Arial" w:cs="Arial"/>
          <w:b/>
          <w:bCs/>
        </w:rPr>
      </w:pPr>
      <w:r w:rsidRPr="7CEDB536">
        <w:rPr>
          <w:rFonts w:ascii="Arial" w:hAnsi="Arial" w:cs="Arial"/>
          <w:b/>
          <w:bCs/>
        </w:rPr>
        <w:t xml:space="preserve">   </w:t>
      </w:r>
      <w:r w:rsidR="005D2BCE">
        <w:rPr>
          <w:rFonts w:ascii="Arial" w:hAnsi="Arial" w:cs="Arial"/>
          <w:b/>
          <w:bCs/>
        </w:rPr>
        <w:tab/>
      </w:r>
      <w:r w:rsidRPr="7CEDB536">
        <w:rPr>
          <w:rFonts w:ascii="Arial" w:hAnsi="Arial" w:cs="Arial"/>
          <w:b/>
          <w:bCs/>
        </w:rPr>
        <w:t>Vehicle</w:t>
      </w:r>
    </w:p>
    <w:p w14:paraId="24A283F9" w14:textId="77777777" w:rsidR="00F12A3C" w:rsidRPr="00981E8F" w:rsidRDefault="00F12A3C" w:rsidP="00F86F81">
      <w:pPr>
        <w:jc w:val="both"/>
        <w:rPr>
          <w:rFonts w:ascii="Arial" w:hAnsi="Arial" w:cs="Arial"/>
          <w:b/>
          <w:bCs/>
        </w:rPr>
      </w:pPr>
    </w:p>
    <w:p w14:paraId="17E780E5" w14:textId="50F9DBBA" w:rsidR="008C623D" w:rsidRPr="00981E8F" w:rsidRDefault="00F12A3C" w:rsidP="00F86F81">
      <w:pPr>
        <w:jc w:val="both"/>
        <w:rPr>
          <w:rFonts w:ascii="Arial" w:hAnsi="Arial" w:cs="Arial"/>
        </w:rPr>
      </w:pPr>
      <w:r w:rsidRPr="00981E8F">
        <w:rPr>
          <w:rFonts w:ascii="Arial" w:hAnsi="Arial" w:cs="Arial"/>
        </w:rPr>
        <w:t xml:space="preserve">1.09 </w:t>
      </w:r>
      <w:r w:rsidR="008C623D" w:rsidRPr="00981E8F">
        <w:rPr>
          <w:rFonts w:ascii="Arial" w:hAnsi="Arial" w:cs="Arial"/>
        </w:rPr>
        <w:t>“Vehicle” means any automobile, truck, motorcycle, boat, trailer, or other wheeled conveyance, whether self-propelled or towed.</w:t>
      </w:r>
    </w:p>
    <w:p w14:paraId="1C6F4E08" w14:textId="75114C1D" w:rsidR="00E73E1B" w:rsidRPr="00981E8F" w:rsidRDefault="00E73E1B" w:rsidP="00F86F81">
      <w:pPr>
        <w:jc w:val="both"/>
        <w:rPr>
          <w:rFonts w:ascii="Arial" w:hAnsi="Arial" w:cs="Arial"/>
        </w:rPr>
      </w:pPr>
    </w:p>
    <w:p w14:paraId="3704BD8F" w14:textId="710EC9D8" w:rsidR="7CEDB536" w:rsidRDefault="7CEDB536" w:rsidP="7CEDB536">
      <w:pPr>
        <w:jc w:val="both"/>
        <w:rPr>
          <w:rFonts w:ascii="Arial" w:hAnsi="Arial" w:cs="Arial"/>
          <w:b/>
          <w:bCs/>
        </w:rPr>
      </w:pPr>
    </w:p>
    <w:p w14:paraId="587050CB" w14:textId="48DE01B6" w:rsidR="004173FC" w:rsidRDefault="004173FC" w:rsidP="7CEDB536">
      <w:pPr>
        <w:jc w:val="both"/>
        <w:rPr>
          <w:rFonts w:ascii="Arial" w:hAnsi="Arial" w:cs="Arial"/>
          <w:b/>
          <w:bCs/>
        </w:rPr>
      </w:pPr>
    </w:p>
    <w:p w14:paraId="07F48C65" w14:textId="4BBABA09" w:rsidR="00FA07EA" w:rsidRDefault="00FA07EA" w:rsidP="7CEDB536">
      <w:pPr>
        <w:jc w:val="both"/>
        <w:rPr>
          <w:rFonts w:ascii="Arial" w:hAnsi="Arial" w:cs="Arial"/>
          <w:b/>
          <w:bCs/>
        </w:rPr>
      </w:pPr>
    </w:p>
    <w:p w14:paraId="557FBFB6" w14:textId="20EA9E28" w:rsidR="00FA07EA" w:rsidRDefault="00FA07EA" w:rsidP="7CEDB536">
      <w:pPr>
        <w:jc w:val="both"/>
        <w:rPr>
          <w:rFonts w:ascii="Arial" w:hAnsi="Arial" w:cs="Arial"/>
          <w:b/>
          <w:bCs/>
        </w:rPr>
      </w:pPr>
    </w:p>
    <w:p w14:paraId="63C233BB" w14:textId="77777777" w:rsidR="00FA07EA" w:rsidRDefault="00FA07EA" w:rsidP="7CEDB536">
      <w:pPr>
        <w:jc w:val="both"/>
        <w:rPr>
          <w:rFonts w:ascii="Arial" w:hAnsi="Arial" w:cs="Arial"/>
          <w:b/>
          <w:bCs/>
        </w:rPr>
      </w:pPr>
    </w:p>
    <w:p w14:paraId="280FC419" w14:textId="18F2932D" w:rsidR="00E73E1B" w:rsidRDefault="2A9D27EE" w:rsidP="7CEDB536">
      <w:pPr>
        <w:jc w:val="center"/>
        <w:rPr>
          <w:rFonts w:ascii="Arial" w:hAnsi="Arial" w:cs="Arial"/>
          <w:b/>
          <w:bCs/>
        </w:rPr>
      </w:pPr>
      <w:r w:rsidRPr="7CEDB536">
        <w:rPr>
          <w:rFonts w:ascii="Arial" w:hAnsi="Arial" w:cs="Arial"/>
          <w:b/>
          <w:bCs/>
        </w:rPr>
        <w:lastRenderedPageBreak/>
        <w:t xml:space="preserve">ARTICLE </w:t>
      </w:r>
      <w:r w:rsidR="5BADA989" w:rsidRPr="7CEDB536">
        <w:rPr>
          <w:rFonts w:ascii="Arial" w:hAnsi="Arial" w:cs="Arial"/>
          <w:b/>
          <w:bCs/>
        </w:rPr>
        <w:t>2</w:t>
      </w:r>
    </w:p>
    <w:p w14:paraId="753DA049" w14:textId="77777777" w:rsidR="004173FC" w:rsidRPr="00981E8F" w:rsidRDefault="004173FC" w:rsidP="7CEDB536">
      <w:pPr>
        <w:jc w:val="center"/>
        <w:rPr>
          <w:rFonts w:ascii="Arial" w:hAnsi="Arial" w:cs="Arial"/>
          <w:b/>
          <w:bCs/>
        </w:rPr>
      </w:pPr>
    </w:p>
    <w:p w14:paraId="711C9F9B" w14:textId="1CEDFECB" w:rsidR="00E73E1B" w:rsidRPr="00981E8F" w:rsidRDefault="00E73E1B" w:rsidP="00DC1683">
      <w:pPr>
        <w:spacing w:line="480" w:lineRule="auto"/>
        <w:jc w:val="center"/>
        <w:rPr>
          <w:rFonts w:ascii="Arial" w:hAnsi="Arial" w:cs="Arial"/>
          <w:b/>
          <w:bCs/>
        </w:rPr>
      </w:pPr>
      <w:r w:rsidRPr="00981E8F">
        <w:rPr>
          <w:rFonts w:ascii="Arial" w:hAnsi="Arial" w:cs="Arial"/>
          <w:b/>
          <w:bCs/>
        </w:rPr>
        <w:t>Clauses and Covenants</w:t>
      </w:r>
    </w:p>
    <w:p w14:paraId="7DE6D3DA" w14:textId="2932A15F" w:rsidR="00E73E1B" w:rsidRPr="00981E8F" w:rsidRDefault="00E73E1B" w:rsidP="7CEDB536">
      <w:pPr>
        <w:spacing w:line="480" w:lineRule="auto"/>
        <w:rPr>
          <w:rFonts w:ascii="Arial" w:hAnsi="Arial" w:cs="Arial"/>
        </w:rPr>
      </w:pPr>
      <w:r w:rsidRPr="00981E8F">
        <w:rPr>
          <w:rFonts w:ascii="Arial" w:hAnsi="Arial" w:cs="Arial"/>
          <w:b/>
          <w:bCs/>
        </w:rPr>
        <w:tab/>
      </w:r>
      <w:r w:rsidR="2A9D27EE" w:rsidRPr="00981E8F">
        <w:rPr>
          <w:rFonts w:ascii="Arial" w:hAnsi="Arial" w:cs="Arial"/>
          <w:b/>
          <w:bCs/>
        </w:rPr>
        <w:t>Imposition of Covenants</w:t>
      </w:r>
    </w:p>
    <w:p w14:paraId="1B5A570C" w14:textId="5F8AF4BB" w:rsidR="00E73E1B" w:rsidRPr="00981E8F" w:rsidRDefault="00AE5D00" w:rsidP="00F86F81">
      <w:pPr>
        <w:jc w:val="both"/>
        <w:rPr>
          <w:rFonts w:ascii="Arial" w:hAnsi="Arial" w:cs="Arial"/>
        </w:rPr>
      </w:pPr>
      <w:r>
        <w:rPr>
          <w:rFonts w:ascii="Arial" w:hAnsi="Arial" w:cs="Arial"/>
        </w:rPr>
        <w:t>2.01</w:t>
      </w:r>
      <w:r w:rsidR="00E73E1B" w:rsidRPr="00981E8F">
        <w:rPr>
          <w:rFonts w:ascii="Arial" w:hAnsi="Arial" w:cs="Arial"/>
        </w:rPr>
        <w:tab/>
        <w:t>Declarant imposes the Covenants on the Subdivision. All Owners and other occupants of the Lots by their acceptance of their deeds, leases, or occupancy of any Lot agree that the Subdivision is subject to the Covenants. </w:t>
      </w:r>
    </w:p>
    <w:p w14:paraId="51235D41" w14:textId="77777777" w:rsidR="00F92D11" w:rsidRDefault="00F92D11" w:rsidP="00F86F81">
      <w:pPr>
        <w:jc w:val="both"/>
        <w:rPr>
          <w:rFonts w:ascii="Arial" w:hAnsi="Arial" w:cs="Arial"/>
        </w:rPr>
      </w:pPr>
    </w:p>
    <w:p w14:paraId="73CA1CC8" w14:textId="16658EC8" w:rsidR="00E73E1B" w:rsidRPr="00981E8F" w:rsidRDefault="00E73E1B" w:rsidP="00F86F81">
      <w:pPr>
        <w:jc w:val="both"/>
        <w:rPr>
          <w:rFonts w:ascii="Arial" w:hAnsi="Arial" w:cs="Arial"/>
        </w:rPr>
      </w:pPr>
      <w:r w:rsidRPr="00981E8F">
        <w:rPr>
          <w:rFonts w:ascii="Arial" w:hAnsi="Arial" w:cs="Arial"/>
        </w:rPr>
        <w:t>2.</w:t>
      </w:r>
      <w:r w:rsidR="00AE5D00">
        <w:rPr>
          <w:rFonts w:ascii="Arial" w:hAnsi="Arial" w:cs="Arial"/>
        </w:rPr>
        <w:t>02</w:t>
      </w:r>
      <w:r w:rsidRPr="00981E8F">
        <w:rPr>
          <w:rFonts w:ascii="Arial" w:hAnsi="Arial" w:cs="Arial"/>
        </w:rPr>
        <w:tab/>
        <w:t>The Covenants are necessary and desirable to establish a uniform plan for the development and use of the Subdivision for the benefit of all Owners. The Covenants run with the land and bind all Owners, occupants, and any other person holding an interest in a Lot.</w:t>
      </w:r>
    </w:p>
    <w:p w14:paraId="525CC320" w14:textId="77777777" w:rsidR="00733C19" w:rsidRDefault="00733C19" w:rsidP="00F86F81">
      <w:pPr>
        <w:jc w:val="both"/>
        <w:rPr>
          <w:rFonts w:ascii="Arial" w:hAnsi="Arial" w:cs="Arial"/>
        </w:rPr>
      </w:pPr>
    </w:p>
    <w:p w14:paraId="2BBF120E" w14:textId="34CE7C03" w:rsidR="00E73E1B" w:rsidRPr="003B205F" w:rsidRDefault="3B484B9F" w:rsidP="7CEDB536">
      <w:pPr>
        <w:jc w:val="both"/>
        <w:rPr>
          <w:rFonts w:ascii="Arial" w:hAnsi="Arial" w:cs="Arial"/>
        </w:rPr>
      </w:pPr>
      <w:r w:rsidRPr="003B205F">
        <w:rPr>
          <w:rFonts w:ascii="Arial" w:hAnsi="Arial" w:cs="Arial"/>
        </w:rPr>
        <w:t>2.0</w:t>
      </w:r>
      <w:r w:rsidR="54F6D58B" w:rsidRPr="003B205F">
        <w:rPr>
          <w:rFonts w:ascii="Arial" w:hAnsi="Arial" w:cs="Arial"/>
        </w:rPr>
        <w:t>3</w:t>
      </w:r>
      <w:r w:rsidR="009321E5" w:rsidRPr="003B205F">
        <w:tab/>
      </w:r>
      <w:r w:rsidR="2A9D27EE" w:rsidRPr="003B205F">
        <w:rPr>
          <w:rFonts w:ascii="Arial" w:hAnsi="Arial" w:cs="Arial"/>
        </w:rPr>
        <w:t>Each Owner and occupant of a Lot agrees to comply with this Declaration and agrees that failure to comply may subject him to a fine, damages, or injunctive relief.</w:t>
      </w:r>
    </w:p>
    <w:p w14:paraId="206EF96D" w14:textId="77777777" w:rsidR="00DC1683" w:rsidRPr="003B205F" w:rsidRDefault="00DC1683" w:rsidP="7CEDB536">
      <w:pPr>
        <w:jc w:val="both"/>
        <w:rPr>
          <w:rFonts w:ascii="Arial" w:hAnsi="Arial" w:cs="Arial"/>
          <w:highlight w:val="yellow"/>
        </w:rPr>
      </w:pPr>
    </w:p>
    <w:p w14:paraId="5C245E0E" w14:textId="64D0B571" w:rsidR="00E73E1B" w:rsidRDefault="00E73E1B" w:rsidP="7CEDB536">
      <w:pPr>
        <w:rPr>
          <w:rFonts w:ascii="Arial" w:hAnsi="Arial" w:cs="Arial"/>
          <w:b/>
          <w:bCs/>
        </w:rPr>
      </w:pPr>
      <w:r w:rsidRPr="00981E8F">
        <w:rPr>
          <w:rFonts w:ascii="Arial" w:hAnsi="Arial" w:cs="Arial"/>
          <w:b/>
          <w:bCs/>
        </w:rPr>
        <w:tab/>
      </w:r>
      <w:r w:rsidR="2A9D27EE" w:rsidRPr="00981E8F">
        <w:rPr>
          <w:rFonts w:ascii="Arial" w:hAnsi="Arial" w:cs="Arial"/>
          <w:b/>
          <w:bCs/>
        </w:rPr>
        <w:t>Plat and Easements</w:t>
      </w:r>
    </w:p>
    <w:p w14:paraId="74943AC6" w14:textId="77777777" w:rsidR="00DC1683" w:rsidRPr="00981E8F" w:rsidRDefault="00DC1683" w:rsidP="00F86F81">
      <w:pPr>
        <w:jc w:val="both"/>
        <w:rPr>
          <w:rFonts w:ascii="Arial" w:hAnsi="Arial" w:cs="Arial"/>
        </w:rPr>
      </w:pPr>
    </w:p>
    <w:p w14:paraId="7A39170C" w14:textId="53D315D0" w:rsidR="00E73E1B" w:rsidRPr="00981E8F" w:rsidRDefault="00AC2E98" w:rsidP="00F86F81">
      <w:pPr>
        <w:jc w:val="both"/>
        <w:rPr>
          <w:rFonts w:ascii="Arial" w:hAnsi="Arial" w:cs="Arial"/>
        </w:rPr>
      </w:pPr>
      <w:r>
        <w:rPr>
          <w:rFonts w:ascii="Arial" w:hAnsi="Arial" w:cs="Arial"/>
        </w:rPr>
        <w:t>2</w:t>
      </w:r>
      <w:r w:rsidR="00E73E1B" w:rsidRPr="00981E8F">
        <w:rPr>
          <w:rFonts w:ascii="Arial" w:hAnsi="Arial" w:cs="Arial"/>
        </w:rPr>
        <w:t>.</w:t>
      </w:r>
      <w:r>
        <w:rPr>
          <w:rFonts w:ascii="Arial" w:hAnsi="Arial" w:cs="Arial"/>
        </w:rPr>
        <w:t>0</w:t>
      </w:r>
      <w:r w:rsidR="00733C19">
        <w:rPr>
          <w:rFonts w:ascii="Arial" w:hAnsi="Arial" w:cs="Arial"/>
        </w:rPr>
        <w:t>4</w:t>
      </w:r>
      <w:r w:rsidR="00E73E1B" w:rsidRPr="00981E8F">
        <w:rPr>
          <w:rFonts w:ascii="Arial" w:hAnsi="Arial" w:cs="Arial"/>
        </w:rPr>
        <w:tab/>
        <w:t>The Plat, Easements, and all matters shown of record affecting the Property are part of this Declaration and are incorporated by reference.</w:t>
      </w:r>
    </w:p>
    <w:p w14:paraId="6ED52840" w14:textId="77777777" w:rsidR="00733C19" w:rsidRDefault="00733C19" w:rsidP="00F86F81">
      <w:pPr>
        <w:jc w:val="both"/>
        <w:rPr>
          <w:rFonts w:ascii="Arial" w:hAnsi="Arial" w:cs="Arial"/>
        </w:rPr>
      </w:pPr>
    </w:p>
    <w:p w14:paraId="7B363100" w14:textId="574DB57B" w:rsidR="00E73E1B" w:rsidRPr="00981E8F" w:rsidRDefault="00E73E1B" w:rsidP="00F86F81">
      <w:pPr>
        <w:jc w:val="both"/>
        <w:rPr>
          <w:rFonts w:ascii="Arial" w:hAnsi="Arial" w:cs="Arial"/>
        </w:rPr>
      </w:pPr>
      <w:r w:rsidRPr="00981E8F">
        <w:rPr>
          <w:rFonts w:ascii="Arial" w:hAnsi="Arial" w:cs="Arial"/>
        </w:rPr>
        <w:t>2.</w:t>
      </w:r>
      <w:r w:rsidR="00AC2E98">
        <w:rPr>
          <w:rFonts w:ascii="Arial" w:hAnsi="Arial" w:cs="Arial"/>
        </w:rPr>
        <w:t>0</w:t>
      </w:r>
      <w:r w:rsidR="00733C19">
        <w:rPr>
          <w:rFonts w:ascii="Arial" w:hAnsi="Arial" w:cs="Arial"/>
        </w:rPr>
        <w:t>5</w:t>
      </w:r>
      <w:r w:rsidRPr="00981E8F">
        <w:rPr>
          <w:rFonts w:ascii="Arial" w:hAnsi="Arial" w:cs="Arial"/>
        </w:rPr>
        <w:tab/>
        <w:t>An Owner may use that portion of a Lot lying in an Easement for any purpose that does not interfere with the purpose of the Easement or damage any facilities. Owners do not own any utility facilities located in an Easement.</w:t>
      </w:r>
    </w:p>
    <w:p w14:paraId="083FBB4A" w14:textId="77777777" w:rsidR="00733C19" w:rsidRDefault="00733C19" w:rsidP="00F86F81">
      <w:pPr>
        <w:jc w:val="both"/>
        <w:rPr>
          <w:rFonts w:ascii="Arial" w:hAnsi="Arial" w:cs="Arial"/>
        </w:rPr>
      </w:pPr>
    </w:p>
    <w:p w14:paraId="6902C0C3" w14:textId="13F3FBC3" w:rsidR="00E73E1B" w:rsidRPr="00981E8F" w:rsidRDefault="00AC2E98" w:rsidP="00F86F81">
      <w:pPr>
        <w:jc w:val="both"/>
        <w:rPr>
          <w:rFonts w:ascii="Arial" w:hAnsi="Arial" w:cs="Arial"/>
        </w:rPr>
      </w:pPr>
      <w:r>
        <w:rPr>
          <w:rFonts w:ascii="Arial" w:hAnsi="Arial" w:cs="Arial"/>
        </w:rPr>
        <w:t>2.0</w:t>
      </w:r>
      <w:r w:rsidR="00733C19">
        <w:rPr>
          <w:rFonts w:ascii="Arial" w:hAnsi="Arial" w:cs="Arial"/>
        </w:rPr>
        <w:t>6</w:t>
      </w:r>
      <w:r w:rsidR="00E73E1B" w:rsidRPr="00981E8F">
        <w:rPr>
          <w:rFonts w:ascii="Arial" w:hAnsi="Arial" w:cs="Arial"/>
        </w:rPr>
        <w:tab/>
        <w:t>Neither Declarant nor any Easement holder is liable for damage to landscaping or a Structure in an Easement.</w:t>
      </w:r>
    </w:p>
    <w:p w14:paraId="05CE52DC" w14:textId="77777777" w:rsidR="00733C19" w:rsidRDefault="00733C19" w:rsidP="00DC1683">
      <w:pPr>
        <w:jc w:val="both"/>
        <w:rPr>
          <w:rFonts w:ascii="Arial" w:hAnsi="Arial" w:cs="Arial"/>
        </w:rPr>
      </w:pPr>
    </w:p>
    <w:p w14:paraId="54FC21A3" w14:textId="44DB65D6" w:rsidR="008C623D" w:rsidRPr="00981E8F" w:rsidRDefault="00AC2E98" w:rsidP="00DC1683">
      <w:pPr>
        <w:jc w:val="both"/>
        <w:rPr>
          <w:rFonts w:ascii="Arial" w:hAnsi="Arial" w:cs="Arial"/>
        </w:rPr>
      </w:pPr>
      <w:r>
        <w:rPr>
          <w:rFonts w:ascii="Arial" w:hAnsi="Arial" w:cs="Arial"/>
        </w:rPr>
        <w:t>2.0</w:t>
      </w:r>
      <w:r w:rsidR="00733C19">
        <w:rPr>
          <w:rFonts w:ascii="Arial" w:hAnsi="Arial" w:cs="Arial"/>
        </w:rPr>
        <w:t>7</w:t>
      </w:r>
      <w:r w:rsidR="00E73E1B" w:rsidRPr="00981E8F">
        <w:rPr>
          <w:rFonts w:ascii="Arial" w:hAnsi="Arial" w:cs="Arial"/>
        </w:rPr>
        <w:tab/>
        <w:t>Declarant and each Easement holder may install, maintain, and connect facilities in the Easements.</w:t>
      </w:r>
    </w:p>
    <w:p w14:paraId="79B90A15" w14:textId="49BECB68" w:rsidR="00F12A3C" w:rsidRPr="00981E8F" w:rsidRDefault="00204615" w:rsidP="00DC1683">
      <w:pPr>
        <w:spacing w:before="240" w:line="300" w:lineRule="atLeast"/>
        <w:jc w:val="center"/>
        <w:rPr>
          <w:rFonts w:ascii="Arial" w:eastAsia="Arial Unicode MS" w:hAnsi="Arial" w:cs="Arial"/>
          <w:b/>
          <w:color w:val="000000"/>
        </w:rPr>
      </w:pPr>
      <w:r w:rsidRPr="00981E8F">
        <w:rPr>
          <w:rFonts w:ascii="Arial" w:eastAsia="Arial Unicode MS" w:hAnsi="Arial" w:cs="Arial"/>
          <w:b/>
          <w:color w:val="000000"/>
        </w:rPr>
        <w:t xml:space="preserve">ARTICLE </w:t>
      </w:r>
      <w:r w:rsidR="00DC1683">
        <w:rPr>
          <w:rFonts w:ascii="Arial" w:eastAsia="Arial Unicode MS" w:hAnsi="Arial" w:cs="Arial"/>
          <w:b/>
          <w:color w:val="000000"/>
        </w:rPr>
        <w:t>3</w:t>
      </w:r>
    </w:p>
    <w:p w14:paraId="70C5D9DD" w14:textId="63A2DB04" w:rsidR="00C60905" w:rsidRPr="00981E8F" w:rsidRDefault="00204615" w:rsidP="00DC1683">
      <w:pPr>
        <w:spacing w:before="240" w:line="300" w:lineRule="atLeast"/>
        <w:jc w:val="center"/>
        <w:rPr>
          <w:rFonts w:ascii="Arial" w:hAnsi="Arial" w:cs="Arial"/>
        </w:rPr>
      </w:pPr>
      <w:r w:rsidRPr="00981E8F">
        <w:rPr>
          <w:rFonts w:ascii="Arial" w:eastAsia="Arial Unicode MS" w:hAnsi="Arial" w:cs="Arial"/>
          <w:b/>
          <w:color w:val="000000"/>
        </w:rPr>
        <w:t>Use Restrictions and Architectural Standards</w:t>
      </w:r>
    </w:p>
    <w:p w14:paraId="09C939DA" w14:textId="34D48121" w:rsidR="00BC4F66" w:rsidRPr="00DC1683" w:rsidRDefault="3E83A385" w:rsidP="7CEDB536">
      <w:pPr>
        <w:spacing w:before="240" w:line="300" w:lineRule="atLeast"/>
        <w:jc w:val="both"/>
        <w:rPr>
          <w:rFonts w:ascii="Arial" w:eastAsia="Arial Unicode MS" w:hAnsi="Arial" w:cs="Arial"/>
          <w:b/>
          <w:bCs/>
          <w:color w:val="000000"/>
        </w:rPr>
      </w:pPr>
      <w:r w:rsidRPr="7CEDB536">
        <w:rPr>
          <w:rFonts w:ascii="Arial" w:eastAsia="Arial Unicode MS" w:hAnsi="Arial" w:cs="Arial"/>
          <w:b/>
          <w:bCs/>
          <w:color w:val="000000" w:themeColor="text1"/>
        </w:rPr>
        <w:t xml:space="preserve">       </w:t>
      </w:r>
      <w:r w:rsidR="00C06D59">
        <w:rPr>
          <w:rFonts w:ascii="Arial" w:eastAsia="Arial Unicode MS" w:hAnsi="Arial" w:cs="Arial"/>
          <w:b/>
          <w:bCs/>
          <w:color w:val="000000" w:themeColor="text1"/>
        </w:rPr>
        <w:tab/>
      </w:r>
      <w:r w:rsidRPr="7CEDB536">
        <w:rPr>
          <w:rFonts w:ascii="Arial" w:eastAsia="Arial Unicode MS" w:hAnsi="Arial" w:cs="Arial"/>
          <w:b/>
          <w:bCs/>
          <w:color w:val="000000" w:themeColor="text1"/>
        </w:rPr>
        <w:t>Lot Restrictions</w:t>
      </w:r>
    </w:p>
    <w:p w14:paraId="7391AEF1" w14:textId="78B87644" w:rsidR="00127203" w:rsidRPr="00FB55F0" w:rsidRDefault="58360302" w:rsidP="00FB55F0">
      <w:pPr>
        <w:spacing w:before="200" w:line="300" w:lineRule="atLeast"/>
        <w:jc w:val="both"/>
        <w:rPr>
          <w:rFonts w:ascii="Arial" w:eastAsia="Arial Unicode MS" w:hAnsi="Arial" w:cs="Arial"/>
          <w:color w:val="000000"/>
        </w:rPr>
      </w:pPr>
      <w:r w:rsidRPr="7CEDB536">
        <w:rPr>
          <w:rFonts w:ascii="Arial" w:eastAsia="Arial Unicode MS" w:hAnsi="Arial" w:cs="Arial"/>
          <w:color w:val="000000" w:themeColor="text1"/>
        </w:rPr>
        <w:t>3</w:t>
      </w:r>
      <w:r w:rsidR="5FD9CA7C" w:rsidRPr="7CEDB536">
        <w:rPr>
          <w:rFonts w:ascii="Arial" w:eastAsia="Arial Unicode MS" w:hAnsi="Arial" w:cs="Arial"/>
          <w:color w:val="000000" w:themeColor="text1"/>
        </w:rPr>
        <w:t>.01</w:t>
      </w:r>
      <w:r w:rsidR="00611EA7">
        <w:rPr>
          <w:rFonts w:ascii="Arial" w:eastAsia="Arial Unicode MS" w:hAnsi="Arial" w:cs="Arial"/>
          <w:color w:val="000000" w:themeColor="text1"/>
        </w:rPr>
        <w:tab/>
      </w:r>
      <w:r w:rsidR="5FD9CA7C" w:rsidRPr="7CEDB536">
        <w:rPr>
          <w:rFonts w:ascii="Arial" w:eastAsia="Arial Unicode MS" w:hAnsi="Arial" w:cs="Arial"/>
          <w:color w:val="000000" w:themeColor="text1"/>
        </w:rPr>
        <w:t>All Lots shall be used for single-family residential purposes only</w:t>
      </w:r>
      <w:r w:rsidR="3B73CE27" w:rsidRPr="7CEDB536">
        <w:rPr>
          <w:rFonts w:ascii="Arial" w:eastAsia="Arial Unicode MS" w:hAnsi="Arial" w:cs="Arial"/>
          <w:color w:val="000000" w:themeColor="text1"/>
        </w:rPr>
        <w:t>.</w:t>
      </w:r>
      <w:r w:rsidR="00FB55F0">
        <w:rPr>
          <w:rFonts w:ascii="Arial" w:eastAsia="Arial Unicode MS" w:hAnsi="Arial" w:cs="Arial"/>
          <w:color w:val="000000"/>
        </w:rPr>
        <w:t xml:space="preserve">  </w:t>
      </w:r>
      <w:r w:rsidR="17EAF80C" w:rsidRPr="7CEDB536">
        <w:rPr>
          <w:rFonts w:ascii="Arial" w:hAnsi="Arial" w:cs="Arial"/>
        </w:rPr>
        <w:t xml:space="preserve">Recreational use, including camping, is also allowed provided that no tent or temporary camp shelter of any type may be placed, </w:t>
      </w:r>
      <w:proofErr w:type="gramStart"/>
      <w:r w:rsidR="17EAF80C" w:rsidRPr="7CEDB536">
        <w:rPr>
          <w:rFonts w:ascii="Arial" w:hAnsi="Arial" w:cs="Arial"/>
        </w:rPr>
        <w:t>left</w:t>
      </w:r>
      <w:proofErr w:type="gramEnd"/>
      <w:r w:rsidR="17EAF80C" w:rsidRPr="7CEDB536">
        <w:rPr>
          <w:rFonts w:ascii="Arial" w:hAnsi="Arial" w:cs="Arial"/>
        </w:rPr>
        <w:t xml:space="preserve"> or allowed to remain on a Lot for more than fourteen (14) consecutive days and may not be viewable from any road</w:t>
      </w:r>
      <w:r w:rsidR="00042F80">
        <w:rPr>
          <w:rFonts w:ascii="Arial" w:hAnsi="Arial" w:cs="Arial"/>
        </w:rPr>
        <w:t>,</w:t>
      </w:r>
      <w:r w:rsidR="17EAF80C" w:rsidRPr="7CEDB536">
        <w:rPr>
          <w:rFonts w:ascii="Arial" w:hAnsi="Arial" w:cs="Arial"/>
        </w:rPr>
        <w:t xml:space="preserve"> shared driveway or neighboring lot.</w:t>
      </w:r>
    </w:p>
    <w:p w14:paraId="434541D2" w14:textId="1D12B0BD" w:rsidR="00BC4F66" w:rsidRPr="00981E8F" w:rsidRDefault="00BC4F66" w:rsidP="00F86F81">
      <w:pPr>
        <w:jc w:val="both"/>
        <w:rPr>
          <w:rFonts w:ascii="Arial" w:hAnsi="Arial" w:cs="Arial"/>
        </w:rPr>
      </w:pPr>
    </w:p>
    <w:p w14:paraId="52FADB0C" w14:textId="70ED34D8" w:rsidR="00BC4F66" w:rsidRPr="00981E8F" w:rsidRDefault="6F18426C" w:rsidP="00F86F81">
      <w:pPr>
        <w:jc w:val="both"/>
        <w:rPr>
          <w:rFonts w:ascii="Arial" w:hAnsi="Arial" w:cs="Arial"/>
        </w:rPr>
      </w:pPr>
      <w:r w:rsidRPr="7CEDB536">
        <w:rPr>
          <w:rFonts w:ascii="Arial" w:hAnsi="Arial" w:cs="Arial"/>
        </w:rPr>
        <w:t>3</w:t>
      </w:r>
      <w:r w:rsidR="54F6D58B" w:rsidRPr="7CEDB536">
        <w:rPr>
          <w:rFonts w:ascii="Arial" w:hAnsi="Arial" w:cs="Arial"/>
        </w:rPr>
        <w:t>.02</w:t>
      </w:r>
      <w:r w:rsidR="00F521BD">
        <w:tab/>
      </w:r>
      <w:r w:rsidR="3E83A385" w:rsidRPr="7CEDB536">
        <w:rPr>
          <w:rFonts w:ascii="Arial" w:hAnsi="Arial" w:cs="Arial"/>
        </w:rPr>
        <w:t xml:space="preserve">Consolidation of Lots. An Owner of adjoining Lots may consolidate lots into one site for the construction of a Residence, provided that both lots are subject to all covenants as if they were unconsolidated, absent approval from </w:t>
      </w:r>
      <w:r w:rsidR="009B7D67">
        <w:rPr>
          <w:rFonts w:ascii="Arial" w:hAnsi="Arial" w:cs="Arial"/>
        </w:rPr>
        <w:t xml:space="preserve">a </w:t>
      </w:r>
      <w:r w:rsidR="3E83A385" w:rsidRPr="7CEDB536">
        <w:rPr>
          <w:rFonts w:ascii="Arial" w:hAnsi="Arial" w:cs="Arial"/>
        </w:rPr>
        <w:t>governing body.</w:t>
      </w:r>
    </w:p>
    <w:p w14:paraId="094F5BA2" w14:textId="77777777" w:rsidR="00733C19" w:rsidRDefault="00733C19" w:rsidP="00F86F81">
      <w:pPr>
        <w:jc w:val="both"/>
        <w:rPr>
          <w:rFonts w:ascii="Arial" w:hAnsi="Arial" w:cs="Arial"/>
        </w:rPr>
      </w:pPr>
    </w:p>
    <w:p w14:paraId="7CB23951" w14:textId="2FDE96E3" w:rsidR="00BC4F66" w:rsidRPr="00981E8F" w:rsidRDefault="54F6D58B" w:rsidP="00F86F81">
      <w:pPr>
        <w:jc w:val="both"/>
        <w:rPr>
          <w:rFonts w:ascii="Arial" w:hAnsi="Arial" w:cs="Arial"/>
        </w:rPr>
      </w:pPr>
      <w:r w:rsidRPr="7CEDB536">
        <w:rPr>
          <w:rFonts w:ascii="Arial" w:hAnsi="Arial" w:cs="Arial"/>
        </w:rPr>
        <w:t>3.03</w:t>
      </w:r>
      <w:r w:rsidR="00733C19">
        <w:tab/>
      </w:r>
      <w:r w:rsidR="3E83A385" w:rsidRPr="7CEDB536">
        <w:rPr>
          <w:rFonts w:ascii="Arial" w:hAnsi="Arial" w:cs="Arial"/>
        </w:rPr>
        <w:t>Subdivision Prohibited. No Lot may be further subdivided.</w:t>
      </w:r>
    </w:p>
    <w:p w14:paraId="526CBFA4" w14:textId="737A38F3" w:rsidR="7CEDB536" w:rsidRDefault="7CEDB536" w:rsidP="7CEDB536">
      <w:pPr>
        <w:jc w:val="both"/>
        <w:rPr>
          <w:rFonts w:ascii="Arial" w:hAnsi="Arial" w:cs="Arial"/>
        </w:rPr>
      </w:pPr>
    </w:p>
    <w:p w14:paraId="5C4DD016" w14:textId="6CBA2E67" w:rsidR="00BC4F66" w:rsidRPr="00981E8F" w:rsidRDefault="00733C19" w:rsidP="00F86F81">
      <w:pPr>
        <w:jc w:val="both"/>
        <w:rPr>
          <w:rFonts w:ascii="Arial" w:hAnsi="Arial" w:cs="Arial"/>
        </w:rPr>
      </w:pPr>
      <w:r>
        <w:rPr>
          <w:rFonts w:ascii="Arial" w:hAnsi="Arial" w:cs="Arial"/>
        </w:rPr>
        <w:t>3.04</w:t>
      </w:r>
      <w:r w:rsidR="00BC4F66" w:rsidRPr="00981E8F">
        <w:rPr>
          <w:rFonts w:ascii="Arial" w:hAnsi="Arial" w:cs="Arial"/>
        </w:rPr>
        <w:tab/>
        <w:t>Easements. No easement within a Lot may be granted other than those granted within this document.</w:t>
      </w:r>
    </w:p>
    <w:p w14:paraId="4001E31A" w14:textId="77777777" w:rsidR="00733C19" w:rsidRDefault="00733C19" w:rsidP="00F86F81">
      <w:pPr>
        <w:jc w:val="both"/>
        <w:rPr>
          <w:rFonts w:ascii="Arial" w:hAnsi="Arial" w:cs="Arial"/>
        </w:rPr>
      </w:pPr>
    </w:p>
    <w:p w14:paraId="77A3A328" w14:textId="1AFE00E8" w:rsidR="00BC4F66" w:rsidRPr="00981E8F" w:rsidRDefault="00733C19" w:rsidP="0000030F">
      <w:pPr>
        <w:jc w:val="both"/>
        <w:rPr>
          <w:rFonts w:ascii="Arial" w:hAnsi="Arial" w:cs="Arial"/>
        </w:rPr>
      </w:pPr>
      <w:r>
        <w:rPr>
          <w:rFonts w:ascii="Arial" w:hAnsi="Arial" w:cs="Arial"/>
        </w:rPr>
        <w:t>3.05</w:t>
      </w:r>
      <w:r w:rsidR="00BC4F66" w:rsidRPr="00981E8F">
        <w:rPr>
          <w:rFonts w:ascii="Arial" w:hAnsi="Arial" w:cs="Arial"/>
        </w:rPr>
        <w:tab/>
        <w:t>Maintenance. Each Owner must keep the Lot, all landscaping, the Residence, and all Structures in a neat, well-maintained, and attractive condition.</w:t>
      </w:r>
      <w:r w:rsidR="00A20FAB">
        <w:rPr>
          <w:rFonts w:ascii="Arial" w:hAnsi="Arial" w:cs="Arial"/>
        </w:rPr>
        <w:t xml:space="preserve"> </w:t>
      </w:r>
      <w:r w:rsidR="00FE4A78" w:rsidRPr="616EB46F">
        <w:rPr>
          <w:rFonts w:ascii="Arial" w:hAnsi="Arial" w:cs="Arial"/>
        </w:rPr>
        <w:t>A</w:t>
      </w:r>
      <w:r w:rsidR="00FE4A78" w:rsidRPr="616EB46F">
        <w:rPr>
          <w:rFonts w:ascii="Arial" w:eastAsia="Arial Unicode MS" w:hAnsi="Arial" w:cs="Arial"/>
          <w:color w:val="000000" w:themeColor="text1"/>
        </w:rPr>
        <w:t xml:space="preserve">ll improvements located in drainage areas shall be maintained continuously by the owner of the </w:t>
      </w:r>
      <w:r w:rsidR="005F2F01">
        <w:rPr>
          <w:rFonts w:ascii="Arial" w:eastAsia="Arial Unicode MS" w:hAnsi="Arial" w:cs="Arial"/>
          <w:color w:val="000000" w:themeColor="text1"/>
        </w:rPr>
        <w:t>improved</w:t>
      </w:r>
      <w:r w:rsidR="00FE4A78" w:rsidRPr="616EB46F">
        <w:rPr>
          <w:rFonts w:ascii="Arial" w:eastAsia="Arial Unicode MS" w:hAnsi="Arial" w:cs="Arial"/>
          <w:color w:val="000000" w:themeColor="text1"/>
        </w:rPr>
        <w:t xml:space="preserve"> Lot, except for those improvements for which a public authority or utility company is responsible.</w:t>
      </w:r>
    </w:p>
    <w:p w14:paraId="7F290207" w14:textId="3B8C261B" w:rsidR="00C60905" w:rsidRPr="00981E8F" w:rsidRDefault="5FD9CA7C" w:rsidP="00C06D59">
      <w:pPr>
        <w:spacing w:before="240" w:line="300" w:lineRule="atLeast"/>
        <w:ind w:firstLine="720"/>
        <w:rPr>
          <w:rFonts w:ascii="Arial" w:hAnsi="Arial" w:cs="Arial"/>
        </w:rPr>
      </w:pPr>
      <w:r w:rsidRPr="7CEDB536">
        <w:rPr>
          <w:rFonts w:ascii="Arial" w:eastAsia="Arial Unicode MS" w:hAnsi="Arial" w:cs="Arial"/>
          <w:b/>
          <w:bCs/>
          <w:color w:val="000000" w:themeColor="text1"/>
        </w:rPr>
        <w:t xml:space="preserve">Design &amp; </w:t>
      </w:r>
      <w:r w:rsidR="00611EA7">
        <w:rPr>
          <w:rFonts w:ascii="Arial" w:eastAsia="Arial Unicode MS" w:hAnsi="Arial" w:cs="Arial"/>
          <w:b/>
          <w:bCs/>
          <w:color w:val="000000" w:themeColor="text1"/>
        </w:rPr>
        <w:t xml:space="preserve">Type of </w:t>
      </w:r>
      <w:r w:rsidRPr="7CEDB536">
        <w:rPr>
          <w:rFonts w:ascii="Arial" w:eastAsia="Arial Unicode MS" w:hAnsi="Arial" w:cs="Arial"/>
          <w:b/>
          <w:bCs/>
          <w:color w:val="000000" w:themeColor="text1"/>
        </w:rPr>
        <w:t>Buildings Permitted</w:t>
      </w:r>
    </w:p>
    <w:p w14:paraId="64895E64" w14:textId="77777777" w:rsidR="00733C19" w:rsidRDefault="00733C19" w:rsidP="00F86F81">
      <w:pPr>
        <w:jc w:val="both"/>
        <w:rPr>
          <w:rFonts w:ascii="Arial" w:eastAsia="Arial Unicode MS" w:hAnsi="Arial" w:cs="Arial"/>
          <w:color w:val="000000"/>
        </w:rPr>
      </w:pPr>
    </w:p>
    <w:p w14:paraId="5D7D0988" w14:textId="78F1594A" w:rsidR="00BC4F66" w:rsidRPr="00981E8F" w:rsidRDefault="00570E17" w:rsidP="00F86F81">
      <w:pPr>
        <w:jc w:val="both"/>
        <w:rPr>
          <w:rFonts w:ascii="Arial" w:hAnsi="Arial" w:cs="Arial"/>
        </w:rPr>
      </w:pPr>
      <w:r>
        <w:rPr>
          <w:rFonts w:ascii="Arial" w:eastAsia="Arial Unicode MS" w:hAnsi="Arial" w:cs="Arial"/>
          <w:color w:val="000000"/>
        </w:rPr>
        <w:t>3.06</w:t>
      </w:r>
      <w:r w:rsidR="00204615" w:rsidRPr="00981E8F">
        <w:rPr>
          <w:rFonts w:ascii="Arial" w:eastAsia="Arial Unicode MS" w:hAnsi="Arial" w:cs="Arial"/>
          <w:color w:val="000000"/>
        </w:rPr>
        <w:t xml:space="preserve"> </w:t>
      </w:r>
      <w:r w:rsidR="00BC4F66" w:rsidRPr="00981E8F">
        <w:rPr>
          <w:rFonts w:ascii="Arial" w:hAnsi="Arial" w:cs="Arial"/>
        </w:rPr>
        <w:tab/>
        <w:t xml:space="preserve">Number. No more than one main Residence and one guest residence are allowed on any Lot. </w:t>
      </w:r>
    </w:p>
    <w:p w14:paraId="166EB9BC" w14:textId="77777777" w:rsidR="00733C19" w:rsidRDefault="00733C19" w:rsidP="00F86F81">
      <w:pPr>
        <w:jc w:val="both"/>
        <w:rPr>
          <w:rFonts w:ascii="Arial" w:hAnsi="Arial" w:cs="Arial"/>
        </w:rPr>
      </w:pPr>
    </w:p>
    <w:p w14:paraId="20E38FC2" w14:textId="6EF8FCAF" w:rsidR="00BC4F66" w:rsidRPr="00981E8F" w:rsidRDefault="408A040E" w:rsidP="00F86F81">
      <w:pPr>
        <w:jc w:val="both"/>
        <w:rPr>
          <w:rFonts w:ascii="Arial" w:hAnsi="Arial" w:cs="Arial"/>
        </w:rPr>
      </w:pPr>
      <w:r w:rsidRPr="7CEDB536">
        <w:rPr>
          <w:rFonts w:ascii="Arial" w:hAnsi="Arial" w:cs="Arial"/>
        </w:rPr>
        <w:t>3.07</w:t>
      </w:r>
      <w:r w:rsidR="00570E17">
        <w:tab/>
      </w:r>
      <w:r w:rsidR="3E83A385" w:rsidRPr="7CEDB536">
        <w:rPr>
          <w:rFonts w:ascii="Arial" w:hAnsi="Arial" w:cs="Arial"/>
        </w:rPr>
        <w:t xml:space="preserve">Building Materials.  All Residences and Structures must be made of log, rock, cedar, new lumber, or masonry construction unless otherwise approved by Declarant. All Residences must have at least fifty percent (50%) of their exterior walls, including exposed foundation, of stone, stucco or brick, minus </w:t>
      </w:r>
      <w:proofErr w:type="gramStart"/>
      <w:r w:rsidR="3E83A385" w:rsidRPr="7CEDB536">
        <w:rPr>
          <w:rFonts w:ascii="Arial" w:hAnsi="Arial" w:cs="Arial"/>
        </w:rPr>
        <w:t>windows</w:t>
      </w:r>
      <w:proofErr w:type="gramEnd"/>
      <w:r w:rsidR="3E83A385" w:rsidRPr="7CEDB536">
        <w:rPr>
          <w:rFonts w:ascii="Arial" w:hAnsi="Arial" w:cs="Arial"/>
        </w:rPr>
        <w:t xml:space="preserve"> and doors. </w:t>
      </w:r>
    </w:p>
    <w:p w14:paraId="48D7BACF" w14:textId="77777777" w:rsidR="00733C19" w:rsidRDefault="00733C19" w:rsidP="00F86F81">
      <w:pPr>
        <w:jc w:val="both"/>
        <w:rPr>
          <w:rFonts w:ascii="Arial" w:hAnsi="Arial" w:cs="Arial"/>
        </w:rPr>
      </w:pPr>
    </w:p>
    <w:p w14:paraId="550EC7CA" w14:textId="3E0E361D" w:rsidR="00BC4F66" w:rsidRPr="00981E8F" w:rsidRDefault="00570E17" w:rsidP="00F86F81">
      <w:pPr>
        <w:jc w:val="both"/>
        <w:rPr>
          <w:rFonts w:ascii="Arial" w:hAnsi="Arial" w:cs="Arial"/>
        </w:rPr>
      </w:pPr>
      <w:r>
        <w:rPr>
          <w:rFonts w:ascii="Arial" w:hAnsi="Arial" w:cs="Arial"/>
        </w:rPr>
        <w:t>3.08</w:t>
      </w:r>
      <w:r w:rsidR="00BC4F66" w:rsidRPr="00981E8F">
        <w:rPr>
          <w:rFonts w:ascii="Arial" w:hAnsi="Arial" w:cs="Arial"/>
        </w:rPr>
        <w:tab/>
        <w:t>Required Area. The total area of a Residence, exclusive of porches, garages, or carports, must be at least 1,200 square feet.</w:t>
      </w:r>
    </w:p>
    <w:p w14:paraId="12FE683E" w14:textId="77777777" w:rsidR="00BC4F66" w:rsidRPr="00981E8F" w:rsidRDefault="00BC4F66" w:rsidP="00F86F81">
      <w:pPr>
        <w:jc w:val="both"/>
        <w:rPr>
          <w:rFonts w:ascii="Arial" w:hAnsi="Arial" w:cs="Arial"/>
        </w:rPr>
      </w:pPr>
    </w:p>
    <w:p w14:paraId="1DD51521" w14:textId="5C86BC03" w:rsidR="00BC4F66" w:rsidRPr="00981E8F" w:rsidRDefault="00570E17" w:rsidP="00F86F81">
      <w:pPr>
        <w:jc w:val="both"/>
        <w:rPr>
          <w:rFonts w:ascii="Arial" w:hAnsi="Arial" w:cs="Arial"/>
        </w:rPr>
      </w:pPr>
      <w:r>
        <w:rPr>
          <w:rFonts w:ascii="Arial" w:hAnsi="Arial" w:cs="Arial"/>
        </w:rPr>
        <w:t>3.09</w:t>
      </w:r>
      <w:r w:rsidR="00BC4F66" w:rsidRPr="00981E8F">
        <w:rPr>
          <w:rFonts w:ascii="Arial" w:hAnsi="Arial" w:cs="Arial"/>
        </w:rPr>
        <w:t xml:space="preserve"> </w:t>
      </w:r>
      <w:r w:rsidR="00BC4F66" w:rsidRPr="00981E8F">
        <w:rPr>
          <w:rFonts w:ascii="Arial" w:hAnsi="Arial" w:cs="Arial"/>
        </w:rPr>
        <w:tab/>
        <w:t xml:space="preserve">Water, Electricity and Septic. All Residences on a Lot must be served with water (well or city) &amp; electricity and equipped with an operational septic system or other sewage disposal system meeting all applicable laws, rules, </w:t>
      </w:r>
      <w:proofErr w:type="gramStart"/>
      <w:r w:rsidR="00BC4F66" w:rsidRPr="00981E8F">
        <w:rPr>
          <w:rFonts w:ascii="Arial" w:hAnsi="Arial" w:cs="Arial"/>
        </w:rPr>
        <w:t>standards</w:t>
      </w:r>
      <w:proofErr w:type="gramEnd"/>
      <w:r w:rsidR="00BC4F66" w:rsidRPr="00981E8F">
        <w:rPr>
          <w:rFonts w:ascii="Arial" w:hAnsi="Arial" w:cs="Arial"/>
        </w:rPr>
        <w:t xml:space="preserve"> and specifications.</w:t>
      </w:r>
    </w:p>
    <w:p w14:paraId="024DCDCD" w14:textId="77777777" w:rsidR="00BC4F66" w:rsidRPr="00981E8F" w:rsidRDefault="00BC4F66" w:rsidP="00F86F81">
      <w:pPr>
        <w:jc w:val="both"/>
        <w:rPr>
          <w:rFonts w:ascii="Arial" w:hAnsi="Arial" w:cs="Arial"/>
        </w:rPr>
      </w:pPr>
    </w:p>
    <w:p w14:paraId="51F64E08" w14:textId="64AAAEC0" w:rsidR="00BC4F66" w:rsidRPr="00981E8F" w:rsidRDefault="00570E17" w:rsidP="00F86F81">
      <w:pPr>
        <w:jc w:val="both"/>
        <w:rPr>
          <w:rFonts w:ascii="Arial" w:hAnsi="Arial" w:cs="Arial"/>
        </w:rPr>
      </w:pPr>
      <w:r>
        <w:rPr>
          <w:rFonts w:ascii="Arial" w:hAnsi="Arial" w:cs="Arial"/>
        </w:rPr>
        <w:t>3.10</w:t>
      </w:r>
      <w:r w:rsidR="00BC4F66" w:rsidRPr="00981E8F">
        <w:rPr>
          <w:rFonts w:ascii="Arial" w:hAnsi="Arial" w:cs="Arial"/>
        </w:rPr>
        <w:tab/>
        <w:t>No Residential Use of Structures. Detached garages, workshops, and barns (</w:t>
      </w:r>
      <w:proofErr w:type="gramStart"/>
      <w:r w:rsidR="00BC4F66" w:rsidRPr="00981E8F">
        <w:rPr>
          <w:rFonts w:ascii="Arial" w:hAnsi="Arial" w:cs="Arial"/>
        </w:rPr>
        <w:t>with the exception of</w:t>
      </w:r>
      <w:proofErr w:type="gramEnd"/>
      <w:r w:rsidR="00BC4F66" w:rsidRPr="00981E8F">
        <w:rPr>
          <w:rFonts w:ascii="Arial" w:hAnsi="Arial" w:cs="Arial"/>
        </w:rPr>
        <w:t xml:space="preserve"> </w:t>
      </w:r>
      <w:proofErr w:type="spellStart"/>
      <w:r w:rsidR="00BC4F66" w:rsidRPr="00981E8F">
        <w:rPr>
          <w:rFonts w:ascii="Arial" w:hAnsi="Arial" w:cs="Arial"/>
        </w:rPr>
        <w:t>barndominiums</w:t>
      </w:r>
      <w:proofErr w:type="spellEnd"/>
      <w:r w:rsidR="00BC4F66" w:rsidRPr="00981E8F">
        <w:rPr>
          <w:rFonts w:ascii="Arial" w:hAnsi="Arial" w:cs="Arial"/>
        </w:rPr>
        <w:t xml:space="preserve">) are expressly allowed but may not be used as a residence. </w:t>
      </w:r>
    </w:p>
    <w:p w14:paraId="633FC193" w14:textId="6442C7EC" w:rsidR="00C60905" w:rsidRPr="00981E8F" w:rsidRDefault="408A040E" w:rsidP="00F86F81">
      <w:pPr>
        <w:spacing w:before="200" w:line="300" w:lineRule="atLeast"/>
        <w:jc w:val="both"/>
        <w:rPr>
          <w:rFonts w:ascii="Arial" w:hAnsi="Arial" w:cs="Arial"/>
        </w:rPr>
      </w:pPr>
      <w:r w:rsidRPr="7CEDB536">
        <w:rPr>
          <w:rFonts w:ascii="Arial" w:hAnsi="Arial" w:cs="Arial"/>
        </w:rPr>
        <w:t>3.11</w:t>
      </w:r>
      <w:r w:rsidR="00C60905">
        <w:tab/>
      </w:r>
      <w:r w:rsidR="3E83A385" w:rsidRPr="7CEDB536">
        <w:rPr>
          <w:rFonts w:ascii="Arial" w:hAnsi="Arial" w:cs="Arial"/>
        </w:rPr>
        <w:t>Damaged or Destroyed Residences and Structures</w:t>
      </w:r>
      <w:r w:rsidR="00812AFE">
        <w:rPr>
          <w:rFonts w:ascii="Arial" w:hAnsi="Arial" w:cs="Arial"/>
        </w:rPr>
        <w:t xml:space="preserve">.  </w:t>
      </w:r>
      <w:r w:rsidR="3E83A385" w:rsidRPr="7CEDB536">
        <w:rPr>
          <w:rFonts w:ascii="Arial" w:hAnsi="Arial" w:cs="Arial"/>
        </w:rPr>
        <w:t>If all or a portion of a residence is damaged or destroyed by fire, or other casualty, then the owner shall, with all due diligence, clean up and promptly rebuild, or repair to the apparent condition immediately prior to the casualty.</w:t>
      </w:r>
    </w:p>
    <w:p w14:paraId="36C6D4A9" w14:textId="150CFE2C" w:rsidR="00870E2A" w:rsidRPr="00570E17" w:rsidRDefault="00570E17" w:rsidP="00570E17">
      <w:pPr>
        <w:spacing w:before="200" w:line="300" w:lineRule="atLeast"/>
        <w:jc w:val="both"/>
        <w:rPr>
          <w:rFonts w:ascii="Arial" w:eastAsia="Arial Unicode MS" w:hAnsi="Arial" w:cs="Arial"/>
          <w:color w:val="000000"/>
        </w:rPr>
      </w:pPr>
      <w:r>
        <w:rPr>
          <w:rFonts w:ascii="Arial" w:hAnsi="Arial" w:cs="Arial"/>
        </w:rPr>
        <w:t xml:space="preserve">3.12 </w:t>
      </w:r>
      <w:r w:rsidR="00133800">
        <w:rPr>
          <w:rFonts w:ascii="Arial" w:hAnsi="Arial" w:cs="Arial"/>
        </w:rPr>
        <w:tab/>
      </w:r>
      <w:r w:rsidR="00870E2A" w:rsidRPr="00981E8F">
        <w:rPr>
          <w:rFonts w:ascii="Arial" w:hAnsi="Arial" w:cs="Arial"/>
        </w:rPr>
        <w:t>Roofs.</w:t>
      </w:r>
      <w:r w:rsidR="00812AFE">
        <w:rPr>
          <w:rFonts w:ascii="Arial" w:hAnsi="Arial" w:cs="Arial"/>
        </w:rPr>
        <w:t xml:space="preserve">  </w:t>
      </w:r>
      <w:r w:rsidR="00870E2A" w:rsidRPr="00981E8F">
        <w:rPr>
          <w:rFonts w:ascii="Arial" w:hAnsi="Arial" w:cs="Arial"/>
        </w:rPr>
        <w:t>Only [composition/tile/metal] may be used on Residences and Structures. All roof stacks must be painted to match the roof color.</w:t>
      </w:r>
    </w:p>
    <w:p w14:paraId="5A1862F8" w14:textId="77777777" w:rsidR="00570E17" w:rsidRDefault="00570E17" w:rsidP="00F86F81">
      <w:pPr>
        <w:jc w:val="both"/>
        <w:rPr>
          <w:rFonts w:ascii="Arial" w:hAnsi="Arial" w:cs="Arial"/>
        </w:rPr>
      </w:pPr>
    </w:p>
    <w:p w14:paraId="04D91D75" w14:textId="5F8A5CD6" w:rsidR="00870E2A" w:rsidRPr="00981E8F" w:rsidRDefault="00570E17" w:rsidP="00F86F81">
      <w:pPr>
        <w:jc w:val="both"/>
        <w:rPr>
          <w:rFonts w:ascii="Arial" w:hAnsi="Arial" w:cs="Arial"/>
        </w:rPr>
      </w:pPr>
      <w:r>
        <w:rPr>
          <w:rFonts w:ascii="Arial" w:hAnsi="Arial" w:cs="Arial"/>
        </w:rPr>
        <w:t>3.13</w:t>
      </w:r>
      <w:r w:rsidR="00870E2A" w:rsidRPr="00981E8F">
        <w:rPr>
          <w:rFonts w:ascii="Arial" w:hAnsi="Arial" w:cs="Arial"/>
        </w:rPr>
        <w:tab/>
        <w:t>Air Conditioning. Window- or wall-type air conditioners may not be used in a Residence if viewable from any adjoining lot or the road.</w:t>
      </w:r>
    </w:p>
    <w:p w14:paraId="5EA1050C" w14:textId="77777777" w:rsidR="00570E17" w:rsidRDefault="00570E17" w:rsidP="00F86F81">
      <w:pPr>
        <w:jc w:val="both"/>
        <w:rPr>
          <w:rFonts w:ascii="Arial" w:hAnsi="Arial" w:cs="Arial"/>
        </w:rPr>
      </w:pPr>
    </w:p>
    <w:p w14:paraId="2CDC4DDA" w14:textId="7F56D814" w:rsidR="00870E2A" w:rsidRPr="00981E8F" w:rsidRDefault="408A040E" w:rsidP="00F86F81">
      <w:pPr>
        <w:jc w:val="both"/>
        <w:rPr>
          <w:rFonts w:ascii="Arial" w:hAnsi="Arial" w:cs="Arial"/>
        </w:rPr>
      </w:pPr>
      <w:r w:rsidRPr="7CEDB536">
        <w:rPr>
          <w:rFonts w:ascii="Arial" w:hAnsi="Arial" w:cs="Arial"/>
        </w:rPr>
        <w:t>3.14</w:t>
      </w:r>
      <w:r w:rsidR="00570E17">
        <w:tab/>
      </w:r>
      <w:r w:rsidR="29F2919B" w:rsidRPr="7CEDB536">
        <w:rPr>
          <w:rFonts w:ascii="Arial" w:hAnsi="Arial" w:cs="Arial"/>
        </w:rPr>
        <w:t>Lot Identification. Lot address numbers and name identification must be aesthetically compatible with the Subdivision.</w:t>
      </w:r>
    </w:p>
    <w:p w14:paraId="0629D607" w14:textId="181458D8" w:rsidR="00570E17" w:rsidRDefault="5FD9CA7C" w:rsidP="7CEDB536">
      <w:pPr>
        <w:spacing w:before="200" w:line="300" w:lineRule="atLeast"/>
        <w:jc w:val="both"/>
        <w:rPr>
          <w:rFonts w:ascii="Arial" w:eastAsia="Arial Unicode MS" w:hAnsi="Arial" w:cs="Arial"/>
          <w:color w:val="000000" w:themeColor="text1"/>
        </w:rPr>
      </w:pPr>
      <w:r w:rsidRPr="7CEDB536">
        <w:rPr>
          <w:rFonts w:ascii="Arial" w:eastAsia="Arial Unicode MS" w:hAnsi="Arial" w:cs="Arial"/>
          <w:color w:val="000000" w:themeColor="text1"/>
        </w:rPr>
        <w:t>3.1</w:t>
      </w:r>
      <w:r w:rsidR="00812AFE">
        <w:rPr>
          <w:rFonts w:ascii="Arial" w:eastAsia="Arial Unicode MS" w:hAnsi="Arial" w:cs="Arial"/>
          <w:color w:val="000000" w:themeColor="text1"/>
        </w:rPr>
        <w:t>5</w:t>
      </w:r>
      <w:r w:rsidRPr="7CEDB536">
        <w:rPr>
          <w:rFonts w:ascii="Arial" w:eastAsia="Arial Unicode MS" w:hAnsi="Arial" w:cs="Arial"/>
          <w:color w:val="000000" w:themeColor="text1"/>
        </w:rPr>
        <w:t xml:space="preserve"> </w:t>
      </w:r>
      <w:r w:rsidR="00812AFE">
        <w:rPr>
          <w:rFonts w:ascii="Arial" w:eastAsia="Arial Unicode MS" w:hAnsi="Arial" w:cs="Arial"/>
          <w:color w:val="000000" w:themeColor="text1"/>
        </w:rPr>
        <w:tab/>
      </w:r>
      <w:r w:rsidR="00E73DDA">
        <w:rPr>
          <w:rFonts w:ascii="Arial" w:eastAsia="Arial Unicode MS" w:hAnsi="Arial" w:cs="Arial"/>
          <w:color w:val="000000" w:themeColor="text1"/>
        </w:rPr>
        <w:t>E</w:t>
      </w:r>
      <w:r w:rsidR="00BC0E19">
        <w:rPr>
          <w:rFonts w:ascii="Arial" w:eastAsia="Arial Unicode MS" w:hAnsi="Arial" w:cs="Arial"/>
          <w:color w:val="000000" w:themeColor="text1"/>
        </w:rPr>
        <w:t xml:space="preserve">xterior Design. </w:t>
      </w:r>
      <w:r w:rsidRPr="7CEDB536">
        <w:rPr>
          <w:rFonts w:ascii="Arial" w:eastAsia="Arial Unicode MS" w:hAnsi="Arial" w:cs="Arial"/>
          <w:color w:val="000000" w:themeColor="text1"/>
        </w:rPr>
        <w:t>All exterior design colors, textures, and materials must be compatible not only with this specified design motif but also with adjacent and surrounding Lots, and overall community appearance.</w:t>
      </w:r>
    </w:p>
    <w:p w14:paraId="5FA115EE" w14:textId="6A95F856" w:rsidR="00FC6C8C" w:rsidRPr="00284619" w:rsidRDefault="00FC6C8C" w:rsidP="004B4507">
      <w:pPr>
        <w:spacing w:before="200" w:line="300" w:lineRule="atLeast"/>
        <w:jc w:val="both"/>
        <w:rPr>
          <w:rFonts w:ascii="Arial" w:hAnsi="Arial" w:cs="Arial"/>
          <w:b/>
          <w:bCs/>
        </w:rPr>
      </w:pPr>
      <w:r>
        <w:rPr>
          <w:rFonts w:ascii="Arial" w:eastAsia="Arial Unicode MS" w:hAnsi="Arial" w:cs="Arial"/>
          <w:color w:val="000000" w:themeColor="text1"/>
        </w:rPr>
        <w:t>3.16</w:t>
      </w:r>
      <w:r>
        <w:rPr>
          <w:rFonts w:ascii="Arial" w:eastAsia="Arial Unicode MS" w:hAnsi="Arial" w:cs="Arial"/>
          <w:color w:val="000000" w:themeColor="text1"/>
        </w:rPr>
        <w:tab/>
      </w:r>
      <w:proofErr w:type="spellStart"/>
      <w:r>
        <w:rPr>
          <w:rFonts w:ascii="Arial" w:eastAsia="Arial Unicode MS" w:hAnsi="Arial" w:cs="Arial"/>
          <w:color w:val="000000" w:themeColor="text1"/>
        </w:rPr>
        <w:t>Barndominiums</w:t>
      </w:r>
      <w:proofErr w:type="spellEnd"/>
      <w:r>
        <w:rPr>
          <w:rFonts w:ascii="Arial" w:eastAsia="Arial Unicode MS" w:hAnsi="Arial" w:cs="Arial"/>
          <w:color w:val="000000" w:themeColor="text1"/>
        </w:rPr>
        <w:t xml:space="preserve">. </w:t>
      </w:r>
      <w:r w:rsidR="00F50D7D">
        <w:rPr>
          <w:rFonts w:ascii="Arial" w:eastAsia="Arial Unicode MS" w:hAnsi="Arial" w:cs="Arial"/>
          <w:color w:val="000000" w:themeColor="text1"/>
        </w:rPr>
        <w:t>“</w:t>
      </w:r>
      <w:proofErr w:type="spellStart"/>
      <w:r w:rsidR="00F50D7D">
        <w:rPr>
          <w:rFonts w:ascii="Arial" w:eastAsia="Arial Unicode MS" w:hAnsi="Arial" w:cs="Arial"/>
          <w:color w:val="000000" w:themeColor="text1"/>
        </w:rPr>
        <w:t>Barndominiums</w:t>
      </w:r>
      <w:proofErr w:type="spellEnd"/>
      <w:r w:rsidR="00F50D7D">
        <w:rPr>
          <w:rFonts w:ascii="Arial" w:eastAsia="Arial Unicode MS" w:hAnsi="Arial" w:cs="Arial"/>
          <w:color w:val="000000" w:themeColor="text1"/>
        </w:rPr>
        <w:t>” are defined as a</w:t>
      </w:r>
      <w:r w:rsidR="00F50D7D" w:rsidRPr="00F50D7D">
        <w:rPr>
          <w:rFonts w:ascii="Arial" w:eastAsia="Arial Unicode MS" w:hAnsi="Arial" w:cs="Arial"/>
          <w:color w:val="000000" w:themeColor="text1"/>
        </w:rPr>
        <w:t xml:space="preserve"> structure that includes living space and barn space. Barns detached from the living space operating as a separate structure are not </w:t>
      </w:r>
      <w:r w:rsidR="00F50D7D" w:rsidRPr="00F50D7D">
        <w:rPr>
          <w:rFonts w:ascii="Arial" w:eastAsia="Arial Unicode MS" w:hAnsi="Arial" w:cs="Arial"/>
          <w:color w:val="000000" w:themeColor="text1"/>
        </w:rPr>
        <w:lastRenderedPageBreak/>
        <w:t xml:space="preserve">included in this </w:t>
      </w:r>
      <w:r w:rsidR="0033203D">
        <w:rPr>
          <w:rFonts w:ascii="Arial" w:eastAsia="Arial Unicode MS" w:hAnsi="Arial" w:cs="Arial"/>
          <w:color w:val="000000" w:themeColor="text1"/>
        </w:rPr>
        <w:t xml:space="preserve">section. </w:t>
      </w:r>
      <w:proofErr w:type="spellStart"/>
      <w:r w:rsidR="00C55FA6">
        <w:rPr>
          <w:rFonts w:ascii="Arial" w:eastAsia="Arial Unicode MS" w:hAnsi="Arial" w:cs="Arial"/>
          <w:color w:val="000000" w:themeColor="text1"/>
        </w:rPr>
        <w:t>Bardonminiums</w:t>
      </w:r>
      <w:proofErr w:type="spellEnd"/>
      <w:r w:rsidR="00C55FA6">
        <w:rPr>
          <w:rFonts w:ascii="Arial" w:eastAsia="Arial Unicode MS" w:hAnsi="Arial" w:cs="Arial"/>
          <w:color w:val="000000" w:themeColor="text1"/>
        </w:rPr>
        <w:t xml:space="preserve"> are expressly permitted. </w:t>
      </w:r>
      <w:r w:rsidR="00F50D7D" w:rsidRPr="00F50D7D">
        <w:rPr>
          <w:rFonts w:ascii="Arial" w:eastAsia="Arial Unicode MS" w:hAnsi="Arial" w:cs="Arial"/>
          <w:color w:val="000000" w:themeColor="text1"/>
        </w:rPr>
        <w:t xml:space="preserve">A </w:t>
      </w:r>
      <w:proofErr w:type="spellStart"/>
      <w:r w:rsidR="00F50D7D" w:rsidRPr="00F50D7D">
        <w:rPr>
          <w:rFonts w:ascii="Arial" w:eastAsia="Arial Unicode MS" w:hAnsi="Arial" w:cs="Arial"/>
          <w:color w:val="000000" w:themeColor="text1"/>
        </w:rPr>
        <w:t>barndominium</w:t>
      </w:r>
      <w:proofErr w:type="spellEnd"/>
      <w:r w:rsidR="00603BB0">
        <w:rPr>
          <w:rFonts w:ascii="Arial" w:eastAsia="Arial Unicode MS" w:hAnsi="Arial" w:cs="Arial"/>
          <w:color w:val="000000" w:themeColor="text1"/>
        </w:rPr>
        <w:t xml:space="preserve"> shall comply with all requirements</w:t>
      </w:r>
      <w:r w:rsidR="00C55FA6">
        <w:rPr>
          <w:rFonts w:ascii="Arial" w:eastAsia="Arial Unicode MS" w:hAnsi="Arial" w:cs="Arial"/>
          <w:color w:val="000000" w:themeColor="text1"/>
        </w:rPr>
        <w:t xml:space="preserve"> for </w:t>
      </w:r>
      <w:r w:rsidR="00C55FA6" w:rsidRPr="7CEDB536">
        <w:rPr>
          <w:rFonts w:ascii="Arial" w:hAnsi="Arial" w:cs="Arial"/>
        </w:rPr>
        <w:t>Residences and Structures</w:t>
      </w:r>
      <w:r w:rsidR="00F50D7D" w:rsidRPr="00F50D7D">
        <w:rPr>
          <w:rFonts w:ascii="Arial" w:eastAsia="Arial Unicode MS" w:hAnsi="Arial" w:cs="Arial"/>
          <w:color w:val="000000" w:themeColor="text1"/>
        </w:rPr>
        <w:t xml:space="preserve">, </w:t>
      </w:r>
      <w:r w:rsidR="00F55F4C">
        <w:rPr>
          <w:rFonts w:ascii="Arial" w:eastAsia="Arial Unicode MS" w:hAnsi="Arial" w:cs="Arial"/>
          <w:color w:val="000000" w:themeColor="text1"/>
        </w:rPr>
        <w:t xml:space="preserve">with the exception that a </w:t>
      </w:r>
      <w:proofErr w:type="spellStart"/>
      <w:r w:rsidR="00F55F4C">
        <w:rPr>
          <w:rFonts w:ascii="Arial" w:eastAsia="Arial Unicode MS" w:hAnsi="Arial" w:cs="Arial"/>
          <w:color w:val="000000" w:themeColor="text1"/>
        </w:rPr>
        <w:t>barndominium</w:t>
      </w:r>
      <w:proofErr w:type="spellEnd"/>
      <w:r w:rsidR="00F55F4C">
        <w:rPr>
          <w:rFonts w:ascii="Arial" w:eastAsia="Arial Unicode MS" w:hAnsi="Arial" w:cs="Arial"/>
          <w:color w:val="000000" w:themeColor="text1"/>
        </w:rPr>
        <w:t xml:space="preserve"> </w:t>
      </w:r>
      <w:r w:rsidR="00E94D7E">
        <w:rPr>
          <w:rFonts w:ascii="Arial" w:eastAsia="Arial Unicode MS" w:hAnsi="Arial" w:cs="Arial"/>
          <w:color w:val="000000" w:themeColor="text1"/>
        </w:rPr>
        <w:t xml:space="preserve">may be made primarily </w:t>
      </w:r>
      <w:r w:rsidR="00DC4912">
        <w:rPr>
          <w:rFonts w:ascii="Arial" w:eastAsia="Arial Unicode MS" w:hAnsi="Arial" w:cs="Arial"/>
          <w:color w:val="000000" w:themeColor="text1"/>
        </w:rPr>
        <w:t xml:space="preserve">of </w:t>
      </w:r>
      <w:r w:rsidR="00E94D7E">
        <w:rPr>
          <w:rFonts w:ascii="Arial" w:eastAsia="Arial Unicode MS" w:hAnsi="Arial" w:cs="Arial"/>
          <w:color w:val="000000" w:themeColor="text1"/>
        </w:rPr>
        <w:t xml:space="preserve">metal. However, </w:t>
      </w:r>
      <w:r w:rsidR="00A51F88" w:rsidRPr="00A51F88">
        <w:rPr>
          <w:rFonts w:ascii="Arial" w:eastAsia="Arial Unicode MS" w:hAnsi="Arial" w:cs="Arial"/>
          <w:color w:val="000000" w:themeColor="text1"/>
        </w:rPr>
        <w:t xml:space="preserve">the front </w:t>
      </w:r>
      <w:r w:rsidR="00A31893">
        <w:rPr>
          <w:rFonts w:ascii="Arial" w:eastAsia="Arial Unicode MS" w:hAnsi="Arial" w:cs="Arial"/>
          <w:color w:val="000000" w:themeColor="text1"/>
        </w:rPr>
        <w:t xml:space="preserve">of a </w:t>
      </w:r>
      <w:proofErr w:type="spellStart"/>
      <w:r w:rsidR="00A31893">
        <w:rPr>
          <w:rFonts w:ascii="Arial" w:eastAsia="Arial Unicode MS" w:hAnsi="Arial" w:cs="Arial"/>
          <w:color w:val="000000" w:themeColor="text1"/>
        </w:rPr>
        <w:t>barndominium</w:t>
      </w:r>
      <w:proofErr w:type="spellEnd"/>
      <w:r w:rsidR="00A31893">
        <w:rPr>
          <w:rFonts w:ascii="Arial" w:eastAsia="Arial Unicode MS" w:hAnsi="Arial" w:cs="Arial"/>
          <w:color w:val="000000" w:themeColor="text1"/>
        </w:rPr>
        <w:t xml:space="preserve"> shall have</w:t>
      </w:r>
      <w:r w:rsidR="00A51F88" w:rsidRPr="00A51F88">
        <w:rPr>
          <w:rFonts w:ascii="Arial" w:eastAsia="Arial Unicode MS" w:hAnsi="Arial" w:cs="Arial"/>
          <w:color w:val="000000" w:themeColor="text1"/>
        </w:rPr>
        <w:t xml:space="preserve"> a masonry wainscot of at least </w:t>
      </w:r>
      <w:r w:rsidR="00EF1420">
        <w:rPr>
          <w:rFonts w:ascii="Arial" w:eastAsia="Arial Unicode MS" w:hAnsi="Arial" w:cs="Arial"/>
          <w:color w:val="000000" w:themeColor="text1"/>
        </w:rPr>
        <w:t>three feet (</w:t>
      </w:r>
      <w:r w:rsidR="00A51F88" w:rsidRPr="00A51F88">
        <w:rPr>
          <w:rFonts w:ascii="Arial" w:eastAsia="Arial Unicode MS" w:hAnsi="Arial" w:cs="Arial"/>
          <w:color w:val="000000" w:themeColor="text1"/>
        </w:rPr>
        <w:t>3'</w:t>
      </w:r>
      <w:r w:rsidR="00EF1420">
        <w:rPr>
          <w:rFonts w:ascii="Arial" w:eastAsia="Arial Unicode MS" w:hAnsi="Arial" w:cs="Arial"/>
          <w:color w:val="000000" w:themeColor="text1"/>
        </w:rPr>
        <w:t>)</w:t>
      </w:r>
      <w:r w:rsidR="00A51F88" w:rsidRPr="00A51F88">
        <w:rPr>
          <w:rFonts w:ascii="Arial" w:eastAsia="Arial Unicode MS" w:hAnsi="Arial" w:cs="Arial"/>
          <w:color w:val="000000" w:themeColor="text1"/>
        </w:rPr>
        <w:t xml:space="preserve"> height</w:t>
      </w:r>
      <w:r w:rsidR="00EF1420">
        <w:rPr>
          <w:rFonts w:ascii="Arial" w:eastAsia="Arial Unicode MS" w:hAnsi="Arial" w:cs="Arial"/>
          <w:color w:val="000000" w:themeColor="text1"/>
        </w:rPr>
        <w:t xml:space="preserve"> from the ground</w:t>
      </w:r>
      <w:r w:rsidR="00A51F88" w:rsidRPr="00A51F88">
        <w:rPr>
          <w:rFonts w:ascii="Arial" w:eastAsia="Arial Unicode MS" w:hAnsi="Arial" w:cs="Arial"/>
          <w:color w:val="000000" w:themeColor="text1"/>
        </w:rPr>
        <w:t xml:space="preserve"> and </w:t>
      </w:r>
      <w:r w:rsidR="00A31893">
        <w:rPr>
          <w:rFonts w:ascii="Arial" w:eastAsia="Arial Unicode MS" w:hAnsi="Arial" w:cs="Arial"/>
          <w:color w:val="000000" w:themeColor="text1"/>
        </w:rPr>
        <w:t>shall have</w:t>
      </w:r>
      <w:r w:rsidR="00A51F88" w:rsidRPr="00A51F88">
        <w:rPr>
          <w:rFonts w:ascii="Arial" w:eastAsia="Arial Unicode MS" w:hAnsi="Arial" w:cs="Arial"/>
          <w:color w:val="000000" w:themeColor="text1"/>
        </w:rPr>
        <w:t xml:space="preserve"> a front porch of at least 200</w:t>
      </w:r>
      <w:r w:rsidR="00EF1420">
        <w:rPr>
          <w:rFonts w:ascii="Arial" w:eastAsia="Arial Unicode MS" w:hAnsi="Arial" w:cs="Arial"/>
          <w:color w:val="000000" w:themeColor="text1"/>
        </w:rPr>
        <w:t xml:space="preserve"> square feet</w:t>
      </w:r>
      <w:r w:rsidR="00A51F88" w:rsidRPr="00A51F88">
        <w:rPr>
          <w:rFonts w:ascii="Arial" w:eastAsia="Arial Unicode MS" w:hAnsi="Arial" w:cs="Arial"/>
          <w:color w:val="000000" w:themeColor="text1"/>
        </w:rPr>
        <w:t xml:space="preserve">. </w:t>
      </w:r>
      <w:proofErr w:type="spellStart"/>
      <w:r w:rsidR="002528B2">
        <w:rPr>
          <w:rFonts w:ascii="Arial" w:eastAsia="Arial Unicode MS" w:hAnsi="Arial" w:cs="Arial"/>
          <w:color w:val="000000" w:themeColor="text1"/>
        </w:rPr>
        <w:t>Barndominiums</w:t>
      </w:r>
      <w:proofErr w:type="spellEnd"/>
      <w:r w:rsidR="002528B2">
        <w:rPr>
          <w:rFonts w:ascii="Arial" w:eastAsia="Arial Unicode MS" w:hAnsi="Arial" w:cs="Arial"/>
          <w:color w:val="000000" w:themeColor="text1"/>
        </w:rPr>
        <w:t xml:space="preserve"> shall have a </w:t>
      </w:r>
      <w:r w:rsidR="008E0B08">
        <w:rPr>
          <w:rFonts w:ascii="Arial" w:eastAsia="Arial Unicode MS" w:hAnsi="Arial" w:cs="Arial"/>
          <w:color w:val="000000" w:themeColor="text1"/>
        </w:rPr>
        <w:t>maximum height of fifty feet (50’).</w:t>
      </w:r>
    </w:p>
    <w:p w14:paraId="783F0904" w14:textId="47219C9B" w:rsidR="00570E17" w:rsidRPr="00284619" w:rsidRDefault="408A040E" w:rsidP="00284619">
      <w:pPr>
        <w:spacing w:before="200" w:line="300" w:lineRule="atLeast"/>
        <w:jc w:val="center"/>
        <w:rPr>
          <w:rFonts w:ascii="Arial" w:hAnsi="Arial" w:cs="Arial"/>
          <w:b/>
          <w:bCs/>
        </w:rPr>
      </w:pPr>
      <w:r w:rsidRPr="7CEDB536">
        <w:rPr>
          <w:rFonts w:ascii="Arial" w:eastAsia="Arial Unicode MS" w:hAnsi="Arial" w:cs="Arial"/>
          <w:b/>
          <w:bCs/>
          <w:color w:val="000000" w:themeColor="text1"/>
        </w:rPr>
        <w:t>A</w:t>
      </w:r>
      <w:r w:rsidR="13985A9C" w:rsidRPr="7CEDB536">
        <w:rPr>
          <w:rFonts w:ascii="Arial" w:eastAsia="Arial Unicode MS" w:hAnsi="Arial" w:cs="Arial"/>
          <w:b/>
          <w:bCs/>
          <w:color w:val="000000" w:themeColor="text1"/>
        </w:rPr>
        <w:t>RTICLE 4</w:t>
      </w:r>
    </w:p>
    <w:p w14:paraId="56198B1F" w14:textId="4FCE128C" w:rsidR="00C60905" w:rsidRPr="00284619" w:rsidRDefault="00204615" w:rsidP="00284619">
      <w:pPr>
        <w:spacing w:before="240" w:line="300" w:lineRule="atLeast"/>
        <w:jc w:val="center"/>
        <w:rPr>
          <w:rFonts w:ascii="Arial" w:eastAsia="Arial Unicode MS" w:hAnsi="Arial" w:cs="Arial"/>
          <w:b/>
          <w:color w:val="000000"/>
        </w:rPr>
      </w:pPr>
      <w:r w:rsidRPr="00284619">
        <w:rPr>
          <w:rFonts w:ascii="Arial" w:eastAsia="Arial Unicode MS" w:hAnsi="Arial" w:cs="Arial"/>
          <w:b/>
          <w:color w:val="000000"/>
        </w:rPr>
        <w:t>Setbacks</w:t>
      </w:r>
    </w:p>
    <w:p w14:paraId="1D6950DC" w14:textId="77777777" w:rsidR="00FA07EA" w:rsidRDefault="00FA07EA" w:rsidP="00F86F81">
      <w:pPr>
        <w:jc w:val="both"/>
        <w:rPr>
          <w:rFonts w:ascii="Arial" w:hAnsi="Arial" w:cs="Arial"/>
        </w:rPr>
      </w:pPr>
    </w:p>
    <w:p w14:paraId="4ACAADE2" w14:textId="5582FE79" w:rsidR="00870E2A" w:rsidRPr="00981E8F" w:rsidRDefault="00284619" w:rsidP="00F86F81">
      <w:pPr>
        <w:jc w:val="both"/>
        <w:rPr>
          <w:rFonts w:ascii="Arial" w:hAnsi="Arial" w:cs="Arial"/>
        </w:rPr>
      </w:pPr>
      <w:r>
        <w:rPr>
          <w:rFonts w:ascii="Arial" w:hAnsi="Arial" w:cs="Arial"/>
        </w:rPr>
        <w:t>4.01</w:t>
      </w:r>
      <w:r w:rsidR="00870E2A" w:rsidRPr="00981E8F">
        <w:rPr>
          <w:rFonts w:ascii="Arial" w:hAnsi="Arial" w:cs="Arial"/>
        </w:rPr>
        <w:tab/>
        <w:t>Setback Lines. Unless the Plat indicates a different building setback line, no Residence of Structure of any kind may be located on any Lot nearer than fifty (50) feet to back or 100 feet of any side lot lines, and no Residence or Structure may be located on any lot nearer than 200 feet to any road, it being understood that the building setback line shown on the plat, if different from the foregoing, will control; however, Declarant may waive or alter any building setback line on any plat or in these restrictions as to any Lot.</w:t>
      </w:r>
    </w:p>
    <w:p w14:paraId="2CFAFD94" w14:textId="106B2D44" w:rsidR="00C60905" w:rsidRPr="00C53C26" w:rsidRDefault="1955C131" w:rsidP="7CEDB536">
      <w:pPr>
        <w:spacing w:before="200" w:line="300" w:lineRule="atLeast"/>
        <w:jc w:val="both"/>
        <w:rPr>
          <w:rFonts w:ascii="Arial" w:eastAsia="Arial Unicode MS" w:hAnsi="Arial" w:cs="Arial"/>
          <w:color w:val="000000"/>
        </w:rPr>
      </w:pPr>
      <w:r w:rsidRPr="00C53C26">
        <w:rPr>
          <w:rFonts w:ascii="Arial" w:eastAsia="Arial Unicode MS" w:hAnsi="Arial" w:cs="Arial"/>
          <w:color w:val="000000" w:themeColor="text1"/>
        </w:rPr>
        <w:t xml:space="preserve">4.02 </w:t>
      </w:r>
      <w:r w:rsidR="00BC0E19">
        <w:rPr>
          <w:rFonts w:ascii="Arial" w:eastAsia="Arial Unicode MS" w:hAnsi="Arial" w:cs="Arial"/>
          <w:color w:val="000000" w:themeColor="text1"/>
        </w:rPr>
        <w:t xml:space="preserve">Effect of Lot Consolidation. </w:t>
      </w:r>
      <w:r w:rsidRPr="00C53C26">
        <w:rPr>
          <w:rFonts w:ascii="Arial" w:eastAsia="Arial Unicode MS" w:hAnsi="Arial" w:cs="Arial"/>
          <w:color w:val="000000" w:themeColor="text1"/>
        </w:rPr>
        <w:t>If</w:t>
      </w:r>
      <w:r w:rsidR="5FD9CA7C" w:rsidRPr="00C53C26">
        <w:rPr>
          <w:rFonts w:ascii="Arial" w:eastAsia="Arial Unicode MS" w:hAnsi="Arial" w:cs="Arial"/>
          <w:color w:val="000000" w:themeColor="text1"/>
        </w:rPr>
        <w:t xml:space="preserve"> two or more Lots, or portions of two or more Lots, are consolidated into a building site in conformity with Paragraph 4.05, these building setback requirements shall apply to the resulting building site as if it were one original, platted Lot.</w:t>
      </w:r>
    </w:p>
    <w:p w14:paraId="69CCCCEA" w14:textId="32A5335A" w:rsidR="00C92EC5" w:rsidRPr="00C92EC5" w:rsidRDefault="1955C131" w:rsidP="00C92EC5">
      <w:pPr>
        <w:spacing w:before="200" w:line="300" w:lineRule="atLeast"/>
        <w:jc w:val="center"/>
        <w:rPr>
          <w:rFonts w:ascii="Arial" w:hAnsi="Arial" w:cs="Arial"/>
          <w:b/>
          <w:bCs/>
        </w:rPr>
      </w:pPr>
      <w:r w:rsidRPr="7CEDB536">
        <w:rPr>
          <w:rFonts w:ascii="Arial" w:eastAsia="Arial Unicode MS" w:hAnsi="Arial" w:cs="Arial"/>
          <w:b/>
          <w:bCs/>
          <w:color w:val="000000" w:themeColor="text1"/>
        </w:rPr>
        <w:t>ARTICLE 5</w:t>
      </w:r>
    </w:p>
    <w:p w14:paraId="28835114" w14:textId="457EBEEF" w:rsidR="00C60905" w:rsidRDefault="00204615" w:rsidP="00C92EC5">
      <w:pPr>
        <w:spacing w:before="240" w:line="300" w:lineRule="atLeast"/>
        <w:jc w:val="center"/>
        <w:rPr>
          <w:rFonts w:ascii="Arial" w:eastAsia="Arial Unicode MS" w:hAnsi="Arial" w:cs="Arial"/>
          <w:b/>
          <w:color w:val="000000"/>
        </w:rPr>
      </w:pPr>
      <w:r w:rsidRPr="00981E8F">
        <w:rPr>
          <w:rFonts w:ascii="Arial" w:eastAsia="Arial Unicode MS" w:hAnsi="Arial" w:cs="Arial"/>
          <w:b/>
          <w:color w:val="000000"/>
        </w:rPr>
        <w:t xml:space="preserve">Prohibited </w:t>
      </w:r>
      <w:r w:rsidR="00D300C2" w:rsidRPr="00981E8F">
        <w:rPr>
          <w:rFonts w:ascii="Arial" w:eastAsia="Arial Unicode MS" w:hAnsi="Arial" w:cs="Arial"/>
          <w:b/>
          <w:color w:val="000000"/>
        </w:rPr>
        <w:t>Activities</w:t>
      </w:r>
    </w:p>
    <w:p w14:paraId="0094048A" w14:textId="77777777" w:rsidR="00FA07EA" w:rsidRDefault="00FA07EA" w:rsidP="00445D36">
      <w:pPr>
        <w:jc w:val="both"/>
        <w:rPr>
          <w:rFonts w:ascii="Arial" w:eastAsia="Arial Unicode MS" w:hAnsi="Arial" w:cs="Arial"/>
          <w:color w:val="000000" w:themeColor="text1"/>
        </w:rPr>
      </w:pPr>
    </w:p>
    <w:p w14:paraId="748CA2BB" w14:textId="59E9FCCC" w:rsidR="00445D36" w:rsidRPr="00445D36" w:rsidRDefault="1955C131" w:rsidP="00445D36">
      <w:pPr>
        <w:jc w:val="both"/>
        <w:rPr>
          <w:rFonts w:ascii="Arial" w:hAnsi="Arial" w:cs="Arial"/>
        </w:rPr>
      </w:pPr>
      <w:r w:rsidRPr="7CEDB536">
        <w:rPr>
          <w:rFonts w:ascii="Arial" w:eastAsia="Arial Unicode MS" w:hAnsi="Arial" w:cs="Arial"/>
          <w:color w:val="000000" w:themeColor="text1"/>
        </w:rPr>
        <w:t>5.01</w:t>
      </w:r>
      <w:r w:rsidR="5FD9CA7C" w:rsidRPr="7CEDB536">
        <w:rPr>
          <w:rFonts w:ascii="Arial" w:eastAsia="Arial Unicode MS" w:hAnsi="Arial" w:cs="Arial"/>
          <w:color w:val="000000" w:themeColor="text1"/>
        </w:rPr>
        <w:t xml:space="preserve"> Use of a structure not approved for residential use by this Declaration, including but not limited to trailers, mobile homes, motor homes, basements, tents, shacks, garages, and other outbuildings and accessory structures, shall </w:t>
      </w:r>
      <w:r w:rsidR="00476548">
        <w:rPr>
          <w:rFonts w:ascii="Arial" w:eastAsia="Arial Unicode MS" w:hAnsi="Arial" w:cs="Arial"/>
          <w:color w:val="000000" w:themeColor="text1"/>
        </w:rPr>
        <w:t xml:space="preserve">not </w:t>
      </w:r>
      <w:r w:rsidR="5FD9CA7C" w:rsidRPr="7CEDB536">
        <w:rPr>
          <w:rFonts w:ascii="Arial" w:eastAsia="Arial Unicode MS" w:hAnsi="Arial" w:cs="Arial"/>
          <w:color w:val="000000" w:themeColor="text1"/>
        </w:rPr>
        <w:t>be used on any Lot at any time as a residence, either temporarily or permanently</w:t>
      </w:r>
      <w:proofErr w:type="gramStart"/>
      <w:r w:rsidR="5FD9CA7C" w:rsidRPr="7CEDB536">
        <w:rPr>
          <w:rFonts w:ascii="Arial" w:eastAsia="Arial Unicode MS" w:hAnsi="Arial" w:cs="Arial"/>
          <w:color w:val="000000" w:themeColor="text1"/>
        </w:rPr>
        <w:t>.</w:t>
      </w:r>
      <w:r w:rsidR="00445D36" w:rsidRPr="00445D36">
        <w:rPr>
          <w:rFonts w:ascii="Arial" w:hAnsi="Arial" w:cs="Arial"/>
        </w:rPr>
        <w:t xml:space="preserve"> ,</w:t>
      </w:r>
      <w:proofErr w:type="gramEnd"/>
      <w:r w:rsidR="00445D36" w:rsidRPr="00445D36">
        <w:rPr>
          <w:rFonts w:ascii="Arial" w:hAnsi="Arial" w:cs="Arial"/>
        </w:rPr>
        <w:t xml:space="preserve"> except – </w:t>
      </w:r>
    </w:p>
    <w:p w14:paraId="524BCD67" w14:textId="657C5BEB" w:rsidR="00445D36" w:rsidRPr="00445D36" w:rsidRDefault="00445D36" w:rsidP="00445D36">
      <w:pPr>
        <w:jc w:val="both"/>
        <w:rPr>
          <w:rFonts w:ascii="Arial" w:hAnsi="Arial" w:cs="Arial"/>
        </w:rPr>
      </w:pPr>
      <w:r w:rsidRPr="00445D36">
        <w:rPr>
          <w:rFonts w:ascii="Arial" w:hAnsi="Arial" w:cs="Arial"/>
        </w:rPr>
        <w:t xml:space="preserve">           </w:t>
      </w:r>
      <w:proofErr w:type="spellStart"/>
      <w:r w:rsidRPr="00445D36">
        <w:rPr>
          <w:rFonts w:ascii="Arial" w:hAnsi="Arial" w:cs="Arial"/>
        </w:rPr>
        <w:t>i</w:t>
      </w:r>
      <w:proofErr w:type="spellEnd"/>
      <w:r w:rsidRPr="00445D36">
        <w:rPr>
          <w:rFonts w:ascii="Arial" w:hAnsi="Arial" w:cs="Arial"/>
        </w:rPr>
        <w:t xml:space="preserve">.  </w:t>
      </w:r>
      <w:r w:rsidRPr="00445D36">
        <w:tab/>
      </w:r>
      <w:r w:rsidRPr="00445D36">
        <w:rPr>
          <w:rFonts w:ascii="Arial" w:hAnsi="Arial" w:cs="Arial"/>
        </w:rPr>
        <w:t>a travel trailer (as a residence) or a construction trailer on a temporary basis, not to exceed six (6) months, while a permanent residence is being constructed on a Lot.</w:t>
      </w:r>
      <w:r w:rsidR="00D3054B">
        <w:rPr>
          <w:rFonts w:ascii="Arial" w:hAnsi="Arial" w:cs="Arial"/>
        </w:rPr>
        <w:t xml:space="preserve"> </w:t>
      </w:r>
    </w:p>
    <w:p w14:paraId="242EFB30" w14:textId="77777777" w:rsidR="008145A2" w:rsidRDefault="008145A2" w:rsidP="008145A2">
      <w:pPr>
        <w:jc w:val="both"/>
        <w:rPr>
          <w:rFonts w:ascii="Arial" w:eastAsia="Arial Unicode MS" w:hAnsi="Arial" w:cs="Arial"/>
          <w:color w:val="000000" w:themeColor="text1"/>
        </w:rPr>
      </w:pPr>
    </w:p>
    <w:p w14:paraId="7C46DA1C" w14:textId="4CD48F19" w:rsidR="00D300C2" w:rsidRPr="00981E8F" w:rsidRDefault="1955C131" w:rsidP="00F86F81">
      <w:pPr>
        <w:jc w:val="both"/>
        <w:rPr>
          <w:rFonts w:ascii="Arial" w:hAnsi="Arial" w:cs="Arial"/>
        </w:rPr>
      </w:pPr>
      <w:r w:rsidRPr="7CEDB536">
        <w:rPr>
          <w:rFonts w:ascii="Arial" w:hAnsi="Arial" w:cs="Arial"/>
        </w:rPr>
        <w:t>5.02</w:t>
      </w:r>
      <w:r w:rsidR="00C92EC5">
        <w:tab/>
      </w:r>
      <w:r w:rsidR="1053C737" w:rsidRPr="7CEDB536">
        <w:rPr>
          <w:rFonts w:ascii="Arial" w:hAnsi="Arial" w:cs="Arial"/>
        </w:rPr>
        <w:t xml:space="preserve">Any illegal </w:t>
      </w:r>
      <w:r w:rsidR="78557CB9" w:rsidRPr="7CEDB536">
        <w:rPr>
          <w:rFonts w:ascii="Arial" w:hAnsi="Arial" w:cs="Arial"/>
        </w:rPr>
        <w:t>activity.</w:t>
      </w:r>
    </w:p>
    <w:p w14:paraId="277B3766" w14:textId="77777777" w:rsidR="0081767F" w:rsidRDefault="0081767F" w:rsidP="00F86F81">
      <w:pPr>
        <w:jc w:val="both"/>
        <w:rPr>
          <w:rFonts w:ascii="Arial" w:hAnsi="Arial" w:cs="Arial"/>
        </w:rPr>
      </w:pPr>
    </w:p>
    <w:p w14:paraId="452A6965" w14:textId="710F88DB" w:rsidR="00D300C2" w:rsidRPr="00981E8F" w:rsidRDefault="1955C131" w:rsidP="00F86F81">
      <w:pPr>
        <w:jc w:val="both"/>
        <w:rPr>
          <w:rFonts w:ascii="Arial" w:hAnsi="Arial" w:cs="Arial"/>
        </w:rPr>
      </w:pPr>
      <w:r w:rsidRPr="7CEDB536">
        <w:rPr>
          <w:rFonts w:ascii="Arial" w:hAnsi="Arial" w:cs="Arial"/>
        </w:rPr>
        <w:t>5.03</w:t>
      </w:r>
      <w:r w:rsidR="00C92EC5">
        <w:tab/>
      </w:r>
      <w:r w:rsidR="1053C737" w:rsidRPr="7CEDB536">
        <w:rPr>
          <w:rFonts w:ascii="Arial" w:hAnsi="Arial" w:cs="Arial"/>
        </w:rPr>
        <w:t xml:space="preserve">Any nuisance or noxious or offensive activity, including noise </w:t>
      </w:r>
      <w:r w:rsidR="78557CB9" w:rsidRPr="7CEDB536">
        <w:rPr>
          <w:rFonts w:ascii="Arial" w:hAnsi="Arial" w:cs="Arial"/>
        </w:rPr>
        <w:t>nuisance.</w:t>
      </w:r>
    </w:p>
    <w:p w14:paraId="21960E53" w14:textId="77777777" w:rsidR="0081767F" w:rsidRDefault="0081767F" w:rsidP="00F86F81">
      <w:pPr>
        <w:jc w:val="both"/>
        <w:rPr>
          <w:rFonts w:ascii="Arial" w:hAnsi="Arial" w:cs="Arial"/>
        </w:rPr>
      </w:pPr>
    </w:p>
    <w:p w14:paraId="071A2009" w14:textId="205E9C3B" w:rsidR="00D300C2" w:rsidRPr="00981E8F" w:rsidRDefault="1955C131" w:rsidP="00F86F81">
      <w:pPr>
        <w:jc w:val="both"/>
        <w:rPr>
          <w:rFonts w:ascii="Arial" w:hAnsi="Arial" w:cs="Arial"/>
        </w:rPr>
      </w:pPr>
      <w:r w:rsidRPr="7CEDB536">
        <w:rPr>
          <w:rFonts w:ascii="Arial" w:hAnsi="Arial" w:cs="Arial"/>
        </w:rPr>
        <w:t>5.04</w:t>
      </w:r>
      <w:r w:rsidR="00C92EC5">
        <w:tab/>
      </w:r>
      <w:r w:rsidR="1053C737" w:rsidRPr="7CEDB536">
        <w:rPr>
          <w:rFonts w:ascii="Arial" w:hAnsi="Arial" w:cs="Arial"/>
        </w:rPr>
        <w:t xml:space="preserve">Any dumping or burning of rubbish, except cleared brush may be burnt with proper precautions, and must be within the guidelines of any applicable laws and/or </w:t>
      </w:r>
      <w:r w:rsidR="78557CB9" w:rsidRPr="7CEDB536">
        <w:rPr>
          <w:rFonts w:ascii="Arial" w:hAnsi="Arial" w:cs="Arial"/>
        </w:rPr>
        <w:t>restrictions.</w:t>
      </w:r>
    </w:p>
    <w:p w14:paraId="47CAC538" w14:textId="77777777" w:rsidR="0081767F" w:rsidRDefault="0081767F" w:rsidP="00F86F81">
      <w:pPr>
        <w:jc w:val="both"/>
        <w:rPr>
          <w:rFonts w:ascii="Arial" w:hAnsi="Arial" w:cs="Arial"/>
        </w:rPr>
      </w:pPr>
    </w:p>
    <w:p w14:paraId="03FCA14D" w14:textId="7A8155B7" w:rsidR="00D300C2" w:rsidRPr="00981E8F" w:rsidRDefault="1955C131" w:rsidP="7CEDB536">
      <w:pPr>
        <w:jc w:val="both"/>
        <w:rPr>
          <w:rFonts w:ascii="Arial" w:hAnsi="Arial" w:cs="Arial"/>
        </w:rPr>
      </w:pPr>
      <w:r w:rsidRPr="7CEDB536">
        <w:rPr>
          <w:rFonts w:ascii="Arial" w:hAnsi="Arial" w:cs="Arial"/>
        </w:rPr>
        <w:t>5.05</w:t>
      </w:r>
      <w:r w:rsidR="00C92EC5">
        <w:tab/>
      </w:r>
      <w:r w:rsidR="1053C737" w:rsidRPr="7CEDB536">
        <w:rPr>
          <w:rFonts w:ascii="Arial" w:hAnsi="Arial" w:cs="Arial"/>
        </w:rPr>
        <w:t>Any storage of, unless completely shielded by a structure—</w:t>
      </w:r>
    </w:p>
    <w:p w14:paraId="02DE0739" w14:textId="155FA56E" w:rsidR="00D300C2" w:rsidRPr="00981E8F" w:rsidRDefault="1053C737" w:rsidP="00E2217D">
      <w:pPr>
        <w:tabs>
          <w:tab w:val="left" w:pos="1440"/>
        </w:tabs>
        <w:ind w:left="720"/>
        <w:rPr>
          <w:rFonts w:ascii="Arial" w:hAnsi="Arial" w:cs="Arial"/>
          <w:sz w:val="22"/>
          <w:szCs w:val="22"/>
        </w:rPr>
      </w:pPr>
      <w:proofErr w:type="spellStart"/>
      <w:r w:rsidRPr="7CEDB536">
        <w:rPr>
          <w:rFonts w:ascii="Arial" w:hAnsi="Arial" w:cs="Arial"/>
        </w:rPr>
        <w:t>i</w:t>
      </w:r>
      <w:proofErr w:type="spellEnd"/>
      <w:r w:rsidRPr="7CEDB536">
        <w:rPr>
          <w:rFonts w:ascii="Arial" w:hAnsi="Arial" w:cs="Arial"/>
        </w:rPr>
        <w:t xml:space="preserve">.           </w:t>
      </w:r>
      <w:r w:rsidRPr="7CEDB536">
        <w:rPr>
          <w:rFonts w:ascii="Arial" w:hAnsi="Arial" w:cs="Arial"/>
          <w:sz w:val="22"/>
          <w:szCs w:val="22"/>
        </w:rPr>
        <w:t xml:space="preserve"> building materials except during the construction or renovation of Residence or a</w:t>
      </w:r>
      <w:r w:rsidR="003F46AD">
        <w:rPr>
          <w:rFonts w:ascii="Arial" w:hAnsi="Arial" w:cs="Arial"/>
          <w:sz w:val="22"/>
          <w:szCs w:val="22"/>
        </w:rPr>
        <w:t xml:space="preserve"> Structure; and </w:t>
      </w:r>
    </w:p>
    <w:p w14:paraId="2503DF34" w14:textId="0962A348" w:rsidR="00D300C2" w:rsidRPr="00981E8F" w:rsidRDefault="1053C737" w:rsidP="7CEDB536">
      <w:pPr>
        <w:rPr>
          <w:rFonts w:ascii="Arial" w:hAnsi="Arial" w:cs="Arial"/>
        </w:rPr>
      </w:pPr>
      <w:r w:rsidRPr="7CEDB536">
        <w:rPr>
          <w:rFonts w:ascii="Arial" w:hAnsi="Arial" w:cs="Arial"/>
        </w:rPr>
        <w:t xml:space="preserve">          </w:t>
      </w:r>
      <w:r w:rsidR="00B06BCB">
        <w:rPr>
          <w:rFonts w:ascii="Arial" w:hAnsi="Arial" w:cs="Arial"/>
        </w:rPr>
        <w:tab/>
      </w:r>
      <w:r w:rsidRPr="7CEDB536">
        <w:rPr>
          <w:rFonts w:ascii="Arial" w:hAnsi="Arial" w:cs="Arial"/>
        </w:rPr>
        <w:t xml:space="preserve">ii.        inoperable vehicles or machinery for a period longer than ten (10) </w:t>
      </w:r>
      <w:r w:rsidR="78557CB9" w:rsidRPr="7CEDB536">
        <w:rPr>
          <w:rFonts w:ascii="Arial" w:hAnsi="Arial" w:cs="Arial"/>
        </w:rPr>
        <w:t>days.</w:t>
      </w:r>
      <w:r w:rsidRPr="7CEDB536">
        <w:rPr>
          <w:rFonts w:ascii="Arial" w:hAnsi="Arial" w:cs="Arial"/>
        </w:rPr>
        <w:t xml:space="preserve"> </w:t>
      </w:r>
    </w:p>
    <w:p w14:paraId="2096935A" w14:textId="0B1155C8" w:rsidR="00D300C2" w:rsidRPr="00981E8F" w:rsidRDefault="00D300C2" w:rsidP="00F86F81">
      <w:pPr>
        <w:jc w:val="both"/>
        <w:rPr>
          <w:rFonts w:ascii="Arial" w:hAnsi="Arial" w:cs="Arial"/>
        </w:rPr>
      </w:pPr>
    </w:p>
    <w:p w14:paraId="6D9B9854" w14:textId="26DD9039" w:rsidR="0081767F" w:rsidRDefault="1955C131" w:rsidP="00F86F81">
      <w:pPr>
        <w:jc w:val="both"/>
        <w:rPr>
          <w:rFonts w:ascii="Arial" w:hAnsi="Arial" w:cs="Arial"/>
        </w:rPr>
      </w:pPr>
      <w:r w:rsidRPr="7CEDB536">
        <w:rPr>
          <w:rFonts w:ascii="Arial" w:hAnsi="Arial" w:cs="Arial"/>
        </w:rPr>
        <w:t>5.06</w:t>
      </w:r>
      <w:r w:rsidR="00C92EC5">
        <w:tab/>
      </w:r>
      <w:r w:rsidR="1053C737" w:rsidRPr="7CEDB536">
        <w:rPr>
          <w:rFonts w:ascii="Arial" w:hAnsi="Arial" w:cs="Arial"/>
        </w:rPr>
        <w:t>Any keeping or raising of animals, livestock, or poultry, except for common domesticated household pets, such as dogs and cats, confined to a fenced yard or within the Residence except—</w:t>
      </w:r>
    </w:p>
    <w:p w14:paraId="133A5BB3" w14:textId="57A14F0C" w:rsidR="0081767F" w:rsidRDefault="1053C737" w:rsidP="001C5906">
      <w:pPr>
        <w:ind w:left="720"/>
        <w:rPr>
          <w:rFonts w:ascii="Arial" w:hAnsi="Arial" w:cs="Arial"/>
        </w:rPr>
      </w:pPr>
      <w:proofErr w:type="spellStart"/>
      <w:r w:rsidRPr="7CEDB536">
        <w:rPr>
          <w:rFonts w:ascii="Arial" w:hAnsi="Arial" w:cs="Arial"/>
        </w:rPr>
        <w:lastRenderedPageBreak/>
        <w:t>i</w:t>
      </w:r>
      <w:proofErr w:type="spellEnd"/>
      <w:r w:rsidRPr="7CEDB536">
        <w:rPr>
          <w:rFonts w:ascii="Arial" w:hAnsi="Arial" w:cs="Arial"/>
        </w:rPr>
        <w:t>.       livestock, excluding hogs and pigs (which are explicitly prohibited),</w:t>
      </w:r>
      <w:r w:rsidR="00936EC7">
        <w:rPr>
          <w:rFonts w:ascii="Arial" w:hAnsi="Arial" w:cs="Arial"/>
        </w:rPr>
        <w:t xml:space="preserve"> at a density of </w:t>
      </w:r>
      <w:r w:rsidR="00127305">
        <w:rPr>
          <w:rFonts w:ascii="Arial" w:hAnsi="Arial" w:cs="Arial"/>
        </w:rPr>
        <w:t xml:space="preserve">two (2) animal units (as defined by the </w:t>
      </w:r>
      <w:r w:rsidR="001C5906" w:rsidRPr="001C5906">
        <w:rPr>
          <w:rFonts w:ascii="Arial" w:hAnsi="Arial" w:cs="Arial"/>
        </w:rPr>
        <w:t>Agricultural Use Guidelines</w:t>
      </w:r>
      <w:r w:rsidR="001C5906" w:rsidRPr="7CEDB536">
        <w:rPr>
          <w:rFonts w:ascii="Arial" w:hAnsi="Arial" w:cs="Arial"/>
        </w:rPr>
        <w:t xml:space="preserve"> </w:t>
      </w:r>
      <w:r w:rsidR="001C5906">
        <w:rPr>
          <w:rFonts w:ascii="Arial" w:hAnsi="Arial" w:cs="Arial"/>
        </w:rPr>
        <w:t xml:space="preserve">of the </w:t>
      </w:r>
      <w:r w:rsidR="001C5906" w:rsidRPr="001C5906">
        <w:rPr>
          <w:rFonts w:ascii="Arial" w:hAnsi="Arial" w:cs="Arial"/>
        </w:rPr>
        <w:t>Gonzales Central Appraisal</w:t>
      </w:r>
      <w:r w:rsidR="001C5906">
        <w:rPr>
          <w:rFonts w:ascii="Arial" w:hAnsi="Arial" w:cs="Arial"/>
        </w:rPr>
        <w:t xml:space="preserve"> </w:t>
      </w:r>
      <w:r w:rsidR="001C5906" w:rsidRPr="001C5906">
        <w:rPr>
          <w:rFonts w:ascii="Arial" w:hAnsi="Arial" w:cs="Arial"/>
        </w:rPr>
        <w:t>District</w:t>
      </w:r>
      <w:r w:rsidR="00DF460F">
        <w:rPr>
          <w:rFonts w:ascii="Arial" w:hAnsi="Arial" w:cs="Arial"/>
        </w:rPr>
        <w:t xml:space="preserve">) </w:t>
      </w:r>
      <w:r w:rsidRPr="7CEDB536">
        <w:rPr>
          <w:rFonts w:ascii="Arial" w:hAnsi="Arial" w:cs="Arial"/>
        </w:rPr>
        <w:t>per acre may be kept on any Lot, provided they are confined to a fenced area; and</w:t>
      </w:r>
    </w:p>
    <w:p w14:paraId="2E34631A" w14:textId="626276A5" w:rsidR="00D300C2" w:rsidRPr="00981E8F" w:rsidRDefault="1053C737" w:rsidP="006B7DFE">
      <w:pPr>
        <w:ind w:left="720"/>
        <w:rPr>
          <w:rFonts w:ascii="Arial" w:hAnsi="Arial" w:cs="Arial"/>
        </w:rPr>
      </w:pPr>
      <w:r w:rsidRPr="7CEDB536">
        <w:rPr>
          <w:rFonts w:ascii="Arial" w:hAnsi="Arial" w:cs="Arial"/>
        </w:rPr>
        <w:t>ii</w:t>
      </w:r>
      <w:bookmarkStart w:id="1" w:name="_Int_cWxoS6e7"/>
      <w:r w:rsidRPr="7CEDB536">
        <w:rPr>
          <w:rFonts w:ascii="Arial" w:hAnsi="Arial" w:cs="Arial"/>
        </w:rPr>
        <w:t>.      poultry</w:t>
      </w:r>
      <w:bookmarkEnd w:id="1"/>
      <w:r w:rsidRPr="7CEDB536">
        <w:rPr>
          <w:rFonts w:ascii="Arial" w:hAnsi="Arial" w:cs="Arial"/>
        </w:rPr>
        <w:t xml:space="preserve"> for personal use</w:t>
      </w:r>
      <w:r w:rsidR="006B7DFE">
        <w:rPr>
          <w:rFonts w:ascii="Arial" w:hAnsi="Arial" w:cs="Arial"/>
        </w:rPr>
        <w:t xml:space="preserve"> at a density of two (2) animal units (as defined by the </w:t>
      </w:r>
      <w:r w:rsidR="006B7DFE" w:rsidRPr="001C5906">
        <w:rPr>
          <w:rFonts w:ascii="Arial" w:hAnsi="Arial" w:cs="Arial"/>
        </w:rPr>
        <w:t>Agricultural Use Guidelines</w:t>
      </w:r>
      <w:r w:rsidR="006B7DFE" w:rsidRPr="7CEDB536">
        <w:rPr>
          <w:rFonts w:ascii="Arial" w:hAnsi="Arial" w:cs="Arial"/>
        </w:rPr>
        <w:t xml:space="preserve"> </w:t>
      </w:r>
      <w:r w:rsidR="006B7DFE">
        <w:rPr>
          <w:rFonts w:ascii="Arial" w:hAnsi="Arial" w:cs="Arial"/>
        </w:rPr>
        <w:t xml:space="preserve">of the </w:t>
      </w:r>
      <w:r w:rsidR="006B7DFE" w:rsidRPr="001C5906">
        <w:rPr>
          <w:rFonts w:ascii="Arial" w:hAnsi="Arial" w:cs="Arial"/>
        </w:rPr>
        <w:t>Gonzales Central Appraisal</w:t>
      </w:r>
      <w:r w:rsidR="006B7DFE">
        <w:rPr>
          <w:rFonts w:ascii="Arial" w:hAnsi="Arial" w:cs="Arial"/>
        </w:rPr>
        <w:t xml:space="preserve"> </w:t>
      </w:r>
      <w:r w:rsidR="006B7DFE" w:rsidRPr="001C5906">
        <w:rPr>
          <w:rFonts w:ascii="Arial" w:hAnsi="Arial" w:cs="Arial"/>
        </w:rPr>
        <w:t>District</w:t>
      </w:r>
      <w:r w:rsidR="006B7DFE">
        <w:rPr>
          <w:rFonts w:ascii="Arial" w:hAnsi="Arial" w:cs="Arial"/>
        </w:rPr>
        <w:t xml:space="preserve">) per </w:t>
      </w:r>
      <w:proofErr w:type="gramStart"/>
      <w:r w:rsidR="006B7DFE">
        <w:rPr>
          <w:rFonts w:ascii="Arial" w:hAnsi="Arial" w:cs="Arial"/>
        </w:rPr>
        <w:t xml:space="preserve">acre </w:t>
      </w:r>
      <w:r w:rsidRPr="7CEDB536">
        <w:rPr>
          <w:rFonts w:ascii="Arial" w:hAnsi="Arial" w:cs="Arial"/>
        </w:rPr>
        <w:t>,</w:t>
      </w:r>
      <w:proofErr w:type="gramEnd"/>
      <w:r w:rsidRPr="7CEDB536">
        <w:rPr>
          <w:rFonts w:ascii="Arial" w:hAnsi="Arial" w:cs="Arial"/>
        </w:rPr>
        <w:t xml:space="preserve"> provided they are kept in an adequate </w:t>
      </w:r>
      <w:r w:rsidR="78557CB9" w:rsidRPr="7CEDB536">
        <w:rPr>
          <w:rFonts w:ascii="Arial" w:hAnsi="Arial" w:cs="Arial"/>
        </w:rPr>
        <w:t>enclosure.</w:t>
      </w:r>
    </w:p>
    <w:p w14:paraId="30FD22D3" w14:textId="77777777" w:rsidR="0081767F" w:rsidRDefault="0081767F" w:rsidP="00F86F81">
      <w:pPr>
        <w:jc w:val="both"/>
        <w:rPr>
          <w:rFonts w:ascii="Arial" w:hAnsi="Arial" w:cs="Arial"/>
        </w:rPr>
      </w:pPr>
    </w:p>
    <w:p w14:paraId="2ACAA700" w14:textId="35B9C7CF" w:rsidR="00D300C2" w:rsidRPr="00981E8F" w:rsidRDefault="1955C131" w:rsidP="00F86F81">
      <w:pPr>
        <w:jc w:val="both"/>
        <w:rPr>
          <w:rFonts w:ascii="Arial" w:hAnsi="Arial" w:cs="Arial"/>
        </w:rPr>
      </w:pPr>
      <w:r w:rsidRPr="7CEDB536">
        <w:rPr>
          <w:rFonts w:ascii="Arial" w:hAnsi="Arial" w:cs="Arial"/>
        </w:rPr>
        <w:t>5.</w:t>
      </w:r>
      <w:r w:rsidR="001D0D02">
        <w:rPr>
          <w:rFonts w:ascii="Arial" w:hAnsi="Arial" w:cs="Arial"/>
        </w:rPr>
        <w:t>0</w:t>
      </w:r>
      <w:r w:rsidRPr="7CEDB536">
        <w:rPr>
          <w:rFonts w:ascii="Arial" w:hAnsi="Arial" w:cs="Arial"/>
        </w:rPr>
        <w:t>7</w:t>
      </w:r>
      <w:r w:rsidR="00C92EC5">
        <w:tab/>
      </w:r>
      <w:r w:rsidR="1053C737" w:rsidRPr="7CEDB536">
        <w:rPr>
          <w:rFonts w:ascii="Arial" w:hAnsi="Arial" w:cs="Arial"/>
        </w:rPr>
        <w:t xml:space="preserve">Any commercial or professional activity except reasonable home office use that must be </w:t>
      </w:r>
    </w:p>
    <w:p w14:paraId="3B757A93" w14:textId="5068565A" w:rsidR="00D300C2" w:rsidRPr="00981E8F" w:rsidRDefault="00D300C2" w:rsidP="7CEDB536">
      <w:pPr>
        <w:rPr>
          <w:rFonts w:ascii="Arial" w:hAnsi="Arial" w:cs="Arial"/>
        </w:rPr>
      </w:pPr>
      <w:r w:rsidRPr="00981E8F">
        <w:rPr>
          <w:rFonts w:ascii="Arial" w:hAnsi="Arial" w:cs="Arial"/>
        </w:rPr>
        <w:tab/>
      </w:r>
      <w:proofErr w:type="spellStart"/>
      <w:r w:rsidR="1053C737" w:rsidRPr="7CEDB536">
        <w:rPr>
          <w:rFonts w:ascii="Arial" w:hAnsi="Arial" w:cs="Arial"/>
        </w:rPr>
        <w:t>i</w:t>
      </w:r>
      <w:proofErr w:type="spellEnd"/>
      <w:r w:rsidR="1053C737" w:rsidRPr="7CEDB536">
        <w:rPr>
          <w:rFonts w:ascii="Arial" w:hAnsi="Arial" w:cs="Arial"/>
        </w:rPr>
        <w:t xml:space="preserve">.        </w:t>
      </w:r>
      <w:r w:rsidR="7CEDB536" w:rsidRPr="7CEDB536">
        <w:rPr>
          <w:rFonts w:ascii="Arial" w:hAnsi="Arial" w:cs="Arial"/>
        </w:rPr>
        <w:t xml:space="preserve"> </w:t>
      </w:r>
      <w:r w:rsidR="1053C737" w:rsidRPr="00981E8F">
        <w:rPr>
          <w:rFonts w:ascii="Arial" w:hAnsi="Arial" w:cs="Arial"/>
        </w:rPr>
        <w:t xml:space="preserve">limited to 2 employees other than the owners of the </w:t>
      </w:r>
      <w:proofErr w:type="gramStart"/>
      <w:r w:rsidR="78557CB9" w:rsidRPr="00981E8F">
        <w:rPr>
          <w:rFonts w:ascii="Arial" w:hAnsi="Arial" w:cs="Arial"/>
        </w:rPr>
        <w:t>Lot</w:t>
      </w:r>
      <w:r w:rsidR="00EC13F7">
        <w:rPr>
          <w:rFonts w:ascii="Arial" w:hAnsi="Arial" w:cs="Arial"/>
        </w:rPr>
        <w:t>;</w:t>
      </w:r>
      <w:proofErr w:type="gramEnd"/>
      <w:r w:rsidR="00EC13F7">
        <w:rPr>
          <w:rFonts w:ascii="Arial" w:hAnsi="Arial" w:cs="Arial"/>
        </w:rPr>
        <w:t xml:space="preserve"> and</w:t>
      </w:r>
      <w:r w:rsidR="1053C737" w:rsidRPr="00981E8F">
        <w:rPr>
          <w:rFonts w:ascii="Arial" w:hAnsi="Arial" w:cs="Arial"/>
        </w:rPr>
        <w:t xml:space="preserve"> </w:t>
      </w:r>
    </w:p>
    <w:p w14:paraId="24EC2F7F" w14:textId="77777777" w:rsidR="00D300C2" w:rsidRPr="00981E8F" w:rsidRDefault="00D300C2" w:rsidP="00F86F81">
      <w:pPr>
        <w:jc w:val="both"/>
        <w:rPr>
          <w:rFonts w:ascii="Arial" w:hAnsi="Arial" w:cs="Arial"/>
        </w:rPr>
      </w:pPr>
      <w:r w:rsidRPr="00981E8F">
        <w:rPr>
          <w:rFonts w:ascii="Arial" w:hAnsi="Arial" w:cs="Arial"/>
        </w:rPr>
        <w:tab/>
        <w:t>ii.</w:t>
      </w:r>
      <w:r w:rsidRPr="00981E8F">
        <w:rPr>
          <w:rFonts w:ascii="Arial" w:hAnsi="Arial" w:cs="Arial"/>
        </w:rPr>
        <w:tab/>
        <w:t xml:space="preserve">does not require any signs; and </w:t>
      </w:r>
    </w:p>
    <w:p w14:paraId="13E6E9AA" w14:textId="339D3739" w:rsidR="00D300C2" w:rsidRPr="00981E8F" w:rsidRDefault="00D300C2" w:rsidP="00F86F81">
      <w:pPr>
        <w:jc w:val="both"/>
        <w:rPr>
          <w:rFonts w:ascii="Arial" w:hAnsi="Arial" w:cs="Arial"/>
        </w:rPr>
      </w:pPr>
      <w:r w:rsidRPr="00981E8F">
        <w:rPr>
          <w:rFonts w:ascii="Arial" w:hAnsi="Arial" w:cs="Arial"/>
        </w:rPr>
        <w:tab/>
        <w:t xml:space="preserve">iii. </w:t>
      </w:r>
      <w:r w:rsidRPr="00981E8F">
        <w:rPr>
          <w:rFonts w:ascii="Arial" w:hAnsi="Arial" w:cs="Arial"/>
        </w:rPr>
        <w:tab/>
        <w:t>does not result in excessive use of the roads/</w:t>
      </w:r>
      <w:r w:rsidR="00C04DA9" w:rsidRPr="00981E8F">
        <w:rPr>
          <w:rFonts w:ascii="Arial" w:hAnsi="Arial" w:cs="Arial"/>
        </w:rPr>
        <w:t>easements.</w:t>
      </w:r>
    </w:p>
    <w:p w14:paraId="59A4A6D8" w14:textId="77777777" w:rsidR="00E507AA" w:rsidRDefault="00E507AA" w:rsidP="00F86F81">
      <w:pPr>
        <w:jc w:val="both"/>
        <w:rPr>
          <w:rFonts w:ascii="Arial" w:hAnsi="Arial" w:cs="Arial"/>
        </w:rPr>
      </w:pPr>
    </w:p>
    <w:p w14:paraId="1C9EE006" w14:textId="33331A9B" w:rsidR="00D300C2" w:rsidRPr="00981E8F" w:rsidRDefault="1955C131" w:rsidP="00F86F81">
      <w:pPr>
        <w:jc w:val="both"/>
        <w:rPr>
          <w:rFonts w:ascii="Arial" w:hAnsi="Arial" w:cs="Arial"/>
        </w:rPr>
      </w:pPr>
      <w:r w:rsidRPr="7CEDB536">
        <w:rPr>
          <w:rFonts w:ascii="Arial" w:hAnsi="Arial" w:cs="Arial"/>
        </w:rPr>
        <w:t>5.</w:t>
      </w:r>
      <w:r w:rsidR="001D0D02">
        <w:rPr>
          <w:rFonts w:ascii="Arial" w:hAnsi="Arial" w:cs="Arial"/>
        </w:rPr>
        <w:t>0</w:t>
      </w:r>
      <w:r w:rsidRPr="7CEDB536">
        <w:rPr>
          <w:rFonts w:ascii="Arial" w:hAnsi="Arial" w:cs="Arial"/>
        </w:rPr>
        <w:t>8</w:t>
      </w:r>
      <w:r w:rsidR="00C92EC5">
        <w:tab/>
      </w:r>
      <w:r w:rsidR="1053C737" w:rsidRPr="7CEDB536">
        <w:rPr>
          <w:rFonts w:ascii="Arial" w:hAnsi="Arial" w:cs="Arial"/>
        </w:rPr>
        <w:t xml:space="preserve">The drying of clothes in a manner that is visible from any </w:t>
      </w:r>
      <w:r w:rsidR="78557CB9" w:rsidRPr="7CEDB536">
        <w:rPr>
          <w:rFonts w:ascii="Arial" w:hAnsi="Arial" w:cs="Arial"/>
        </w:rPr>
        <w:t>street.</w:t>
      </w:r>
    </w:p>
    <w:p w14:paraId="7E2E3966" w14:textId="77777777" w:rsidR="00E507AA" w:rsidRDefault="00E507AA" w:rsidP="00F86F81">
      <w:pPr>
        <w:jc w:val="both"/>
        <w:rPr>
          <w:rFonts w:ascii="Arial" w:hAnsi="Arial" w:cs="Arial"/>
        </w:rPr>
      </w:pPr>
    </w:p>
    <w:p w14:paraId="160501AD" w14:textId="4A906DF2" w:rsidR="00D300C2" w:rsidRPr="00981E8F" w:rsidRDefault="1955C131" w:rsidP="00F86F81">
      <w:pPr>
        <w:jc w:val="both"/>
        <w:rPr>
          <w:rFonts w:ascii="Arial" w:hAnsi="Arial" w:cs="Arial"/>
        </w:rPr>
      </w:pPr>
      <w:r w:rsidRPr="7CEDB536">
        <w:rPr>
          <w:rFonts w:ascii="Arial" w:hAnsi="Arial" w:cs="Arial"/>
        </w:rPr>
        <w:t>5.</w:t>
      </w:r>
      <w:r w:rsidR="001D0D02">
        <w:rPr>
          <w:rFonts w:ascii="Arial" w:hAnsi="Arial" w:cs="Arial"/>
        </w:rPr>
        <w:t>0</w:t>
      </w:r>
      <w:r w:rsidRPr="7CEDB536">
        <w:rPr>
          <w:rFonts w:ascii="Arial" w:hAnsi="Arial" w:cs="Arial"/>
        </w:rPr>
        <w:t>9</w:t>
      </w:r>
      <w:r w:rsidR="00C92EC5">
        <w:tab/>
      </w:r>
      <w:r w:rsidR="1053C737" w:rsidRPr="7CEDB536">
        <w:rPr>
          <w:rFonts w:ascii="Arial" w:hAnsi="Arial" w:cs="Arial"/>
        </w:rPr>
        <w:t>The display of any sign except—</w:t>
      </w:r>
    </w:p>
    <w:p w14:paraId="6025C0A3" w14:textId="77777777" w:rsidR="00E507AA" w:rsidRDefault="00E507AA" w:rsidP="00F86F81">
      <w:pPr>
        <w:jc w:val="both"/>
        <w:rPr>
          <w:rFonts w:ascii="Arial" w:hAnsi="Arial" w:cs="Arial"/>
        </w:rPr>
      </w:pPr>
    </w:p>
    <w:p w14:paraId="1278418A" w14:textId="5E5292C3" w:rsidR="00D300C2" w:rsidRPr="00981E8F" w:rsidRDefault="1053C737" w:rsidP="004C4BF1">
      <w:pPr>
        <w:tabs>
          <w:tab w:val="left" w:pos="720"/>
        </w:tabs>
        <w:ind w:left="720"/>
        <w:jc w:val="both"/>
        <w:rPr>
          <w:rFonts w:ascii="Arial" w:hAnsi="Arial" w:cs="Arial"/>
        </w:rPr>
      </w:pPr>
      <w:proofErr w:type="spellStart"/>
      <w:r w:rsidRPr="7CEDB536">
        <w:rPr>
          <w:rFonts w:ascii="Arial" w:hAnsi="Arial" w:cs="Arial"/>
        </w:rPr>
        <w:t>i</w:t>
      </w:r>
      <w:proofErr w:type="spellEnd"/>
      <w:r w:rsidRPr="7CEDB536">
        <w:rPr>
          <w:rFonts w:ascii="Arial" w:hAnsi="Arial" w:cs="Arial"/>
        </w:rPr>
        <w:t xml:space="preserve">.      </w:t>
      </w:r>
      <w:r w:rsidRPr="7CEDB536">
        <w:rPr>
          <w:rFonts w:ascii="Arial" w:hAnsi="Arial" w:cs="Arial"/>
          <w:sz w:val="22"/>
          <w:szCs w:val="22"/>
        </w:rPr>
        <w:t xml:space="preserve">one not more than five square feet, advertising the Lot for sale or rent or advertising a                                                garage or yard </w:t>
      </w:r>
      <w:r w:rsidR="78557CB9" w:rsidRPr="7CEDB536">
        <w:rPr>
          <w:rFonts w:ascii="Arial" w:hAnsi="Arial" w:cs="Arial"/>
          <w:sz w:val="22"/>
          <w:szCs w:val="22"/>
        </w:rPr>
        <w:t>sale:</w:t>
      </w:r>
      <w:r w:rsidRPr="7CEDB536">
        <w:rPr>
          <w:rFonts w:ascii="Arial" w:hAnsi="Arial" w:cs="Arial"/>
          <w:sz w:val="22"/>
          <w:szCs w:val="22"/>
        </w:rPr>
        <w:t xml:space="preserve"> and</w:t>
      </w:r>
    </w:p>
    <w:p w14:paraId="6FD3DC14" w14:textId="5EB751A4" w:rsidR="00D300C2" w:rsidRPr="00981E8F" w:rsidRDefault="1955C131" w:rsidP="7CEDB536">
      <w:pPr>
        <w:jc w:val="both"/>
        <w:rPr>
          <w:rFonts w:ascii="Arial" w:hAnsi="Arial" w:cs="Arial"/>
        </w:rPr>
      </w:pPr>
      <w:r w:rsidRPr="7CEDB536">
        <w:rPr>
          <w:rFonts w:ascii="Arial" w:hAnsi="Arial" w:cs="Arial"/>
        </w:rPr>
        <w:t xml:space="preserve">           i</w:t>
      </w:r>
      <w:r w:rsidR="1053C737" w:rsidRPr="7CEDB536">
        <w:rPr>
          <w:rFonts w:ascii="Arial" w:hAnsi="Arial" w:cs="Arial"/>
        </w:rPr>
        <w:t xml:space="preserve">i.       </w:t>
      </w:r>
      <w:r w:rsidR="0CA6B1D8" w:rsidRPr="7CEDB536">
        <w:rPr>
          <w:rFonts w:ascii="Arial" w:hAnsi="Arial" w:cs="Arial"/>
        </w:rPr>
        <w:t xml:space="preserve"> </w:t>
      </w:r>
      <w:r w:rsidR="1053C737" w:rsidRPr="7CEDB536">
        <w:rPr>
          <w:rFonts w:ascii="Arial" w:hAnsi="Arial" w:cs="Arial"/>
        </w:rPr>
        <w:t xml:space="preserve">political signage not prohibited by law; and </w:t>
      </w:r>
    </w:p>
    <w:p w14:paraId="2DAEE194" w14:textId="6737626B" w:rsidR="00D300C2" w:rsidRPr="00981E8F" w:rsidRDefault="00C92EC5" w:rsidP="00C92EC5">
      <w:pPr>
        <w:rPr>
          <w:rFonts w:ascii="Arial" w:hAnsi="Arial" w:cs="Arial"/>
        </w:rPr>
      </w:pPr>
      <w:r>
        <w:rPr>
          <w:rFonts w:ascii="Arial" w:hAnsi="Arial" w:cs="Arial"/>
        </w:rPr>
        <w:t xml:space="preserve">       </w:t>
      </w:r>
      <w:r w:rsidR="002C7E28">
        <w:rPr>
          <w:rFonts w:ascii="Arial" w:hAnsi="Arial" w:cs="Arial"/>
        </w:rPr>
        <w:t xml:space="preserve">   </w:t>
      </w:r>
      <w:r>
        <w:rPr>
          <w:rFonts w:ascii="Arial" w:hAnsi="Arial" w:cs="Arial"/>
        </w:rPr>
        <w:t xml:space="preserve"> </w:t>
      </w:r>
      <w:r w:rsidR="00D300C2" w:rsidRPr="00981E8F">
        <w:rPr>
          <w:rFonts w:ascii="Arial" w:hAnsi="Arial" w:cs="Arial"/>
        </w:rPr>
        <w:t>iii</w:t>
      </w:r>
      <w:r w:rsidR="002C7E28">
        <w:rPr>
          <w:rFonts w:ascii="Arial" w:hAnsi="Arial" w:cs="Arial"/>
        </w:rPr>
        <w:t xml:space="preserve">.        </w:t>
      </w:r>
      <w:r w:rsidR="00D300C2" w:rsidRPr="00981E8F">
        <w:rPr>
          <w:rFonts w:ascii="Arial" w:hAnsi="Arial" w:cs="Arial"/>
        </w:rPr>
        <w:t xml:space="preserve">appropriate school support </w:t>
      </w:r>
      <w:r w:rsidR="00C04DA9" w:rsidRPr="00981E8F">
        <w:rPr>
          <w:rFonts w:ascii="Arial" w:hAnsi="Arial" w:cs="Arial"/>
        </w:rPr>
        <w:t>signs.</w:t>
      </w:r>
    </w:p>
    <w:p w14:paraId="0E7AB909" w14:textId="77777777" w:rsidR="00E507AA" w:rsidRPr="00445D36" w:rsidRDefault="00E507AA" w:rsidP="7CEDB536">
      <w:pPr>
        <w:jc w:val="both"/>
        <w:rPr>
          <w:rFonts w:ascii="Arial" w:hAnsi="Arial" w:cs="Arial"/>
        </w:rPr>
      </w:pPr>
    </w:p>
    <w:p w14:paraId="503D172A" w14:textId="63D939E0" w:rsidR="00D300C2" w:rsidRPr="00445D36" w:rsidRDefault="0CA6B1D8" w:rsidP="7CEDB536">
      <w:pPr>
        <w:jc w:val="both"/>
        <w:rPr>
          <w:rFonts w:ascii="Arial" w:hAnsi="Arial" w:cs="Arial"/>
        </w:rPr>
      </w:pPr>
      <w:r w:rsidRPr="00445D36">
        <w:rPr>
          <w:rFonts w:ascii="Arial" w:hAnsi="Arial" w:cs="Arial"/>
        </w:rPr>
        <w:t>5.1</w:t>
      </w:r>
      <w:r w:rsidR="00EF218C">
        <w:rPr>
          <w:rFonts w:ascii="Arial" w:hAnsi="Arial" w:cs="Arial"/>
        </w:rPr>
        <w:t>0</w:t>
      </w:r>
      <w:r w:rsidR="002C7E28" w:rsidRPr="00445D36">
        <w:tab/>
      </w:r>
      <w:r w:rsidR="00112461">
        <w:rPr>
          <w:rFonts w:ascii="Arial" w:hAnsi="Arial" w:cs="Arial"/>
        </w:rPr>
        <w:t>M</w:t>
      </w:r>
      <w:r w:rsidR="1053C737" w:rsidRPr="00445D36">
        <w:rPr>
          <w:rFonts w:ascii="Arial" w:hAnsi="Arial" w:cs="Arial"/>
        </w:rPr>
        <w:t xml:space="preserve">oving a previously constructed house onto a </w:t>
      </w:r>
      <w:r w:rsidR="78557CB9" w:rsidRPr="00445D36">
        <w:rPr>
          <w:rFonts w:ascii="Arial" w:hAnsi="Arial" w:cs="Arial"/>
        </w:rPr>
        <w:t>Lot.</w:t>
      </w:r>
    </w:p>
    <w:p w14:paraId="03C87BE7" w14:textId="6F5BA2FF" w:rsidR="00E507AA" w:rsidRPr="00445D36" w:rsidRDefault="0CA6B1D8" w:rsidP="7CEDB536">
      <w:pPr>
        <w:jc w:val="both"/>
        <w:rPr>
          <w:rFonts w:ascii="Arial" w:hAnsi="Arial" w:cs="Arial"/>
        </w:rPr>
      </w:pPr>
      <w:r w:rsidRPr="00445D36">
        <w:rPr>
          <w:rFonts w:ascii="Arial" w:hAnsi="Arial" w:cs="Arial"/>
        </w:rPr>
        <w:t xml:space="preserve"> </w:t>
      </w:r>
    </w:p>
    <w:p w14:paraId="52AE81D2" w14:textId="2B3A26DC" w:rsidR="00D300C2" w:rsidRPr="00445D36" w:rsidRDefault="0CA6B1D8" w:rsidP="7CEDB536">
      <w:pPr>
        <w:jc w:val="both"/>
        <w:rPr>
          <w:rFonts w:ascii="Arial" w:hAnsi="Arial" w:cs="Arial"/>
        </w:rPr>
      </w:pPr>
      <w:r w:rsidRPr="00445D36">
        <w:rPr>
          <w:rFonts w:ascii="Arial" w:hAnsi="Arial" w:cs="Arial"/>
        </w:rPr>
        <w:t>5.1</w:t>
      </w:r>
      <w:r w:rsidR="00EF218C">
        <w:rPr>
          <w:rFonts w:ascii="Arial" w:hAnsi="Arial" w:cs="Arial"/>
        </w:rPr>
        <w:t>1</w:t>
      </w:r>
      <w:r w:rsidR="002C7E28" w:rsidRPr="00445D36">
        <w:tab/>
      </w:r>
      <w:r w:rsidR="00112461">
        <w:rPr>
          <w:rFonts w:ascii="Arial" w:hAnsi="Arial" w:cs="Arial"/>
        </w:rPr>
        <w:t>O</w:t>
      </w:r>
      <w:r w:rsidR="1053C737" w:rsidRPr="00445D36">
        <w:rPr>
          <w:rFonts w:ascii="Arial" w:hAnsi="Arial" w:cs="Arial"/>
        </w:rPr>
        <w:t>ccupying a Structure that does not comply with the construction standards of a Residence; and</w:t>
      </w:r>
    </w:p>
    <w:p w14:paraId="19363F2C" w14:textId="16314C4C" w:rsidR="00E73E1B" w:rsidRPr="00D261EA" w:rsidRDefault="0CA6B1D8" w:rsidP="00F86F81">
      <w:pPr>
        <w:spacing w:before="200" w:line="300" w:lineRule="atLeast"/>
        <w:jc w:val="both"/>
        <w:rPr>
          <w:rFonts w:ascii="Arial" w:hAnsi="Arial" w:cs="Arial"/>
          <w:i/>
          <w:iCs/>
        </w:rPr>
      </w:pPr>
      <w:r w:rsidRPr="616EB46F">
        <w:rPr>
          <w:rFonts w:ascii="Arial" w:hAnsi="Arial" w:cs="Arial"/>
        </w:rPr>
        <w:t>5.1</w:t>
      </w:r>
      <w:r w:rsidR="00EF218C">
        <w:rPr>
          <w:rFonts w:ascii="Arial" w:hAnsi="Arial" w:cs="Arial"/>
        </w:rPr>
        <w:t>2</w:t>
      </w:r>
      <w:r w:rsidR="002C7E28">
        <w:tab/>
      </w:r>
      <w:r w:rsidR="1053C737" w:rsidRPr="616EB46F">
        <w:rPr>
          <w:rFonts w:ascii="Arial" w:hAnsi="Arial" w:cs="Arial"/>
        </w:rPr>
        <w:t xml:space="preserve">Interfering with a drainage pattern or the natural flow of surface water without applying appropriate remedies that allow for reasonably similar drainage and flow patterns, that, in no way impact adjacent lots or easements and roadways. </w:t>
      </w:r>
      <w:r w:rsidR="00D261EA">
        <w:rPr>
          <w:rFonts w:ascii="Arial" w:hAnsi="Arial" w:cs="Arial"/>
          <w:i/>
          <w:iCs/>
        </w:rPr>
        <w:t>See 3.05</w:t>
      </w:r>
    </w:p>
    <w:p w14:paraId="70C0E209" w14:textId="77777777" w:rsidR="00C60905" w:rsidRPr="00981E8F" w:rsidRDefault="00204615" w:rsidP="00112461">
      <w:pPr>
        <w:spacing w:before="240" w:line="300" w:lineRule="atLeast"/>
        <w:ind w:firstLine="720"/>
        <w:jc w:val="both"/>
        <w:rPr>
          <w:rFonts w:ascii="Arial" w:hAnsi="Arial" w:cs="Arial"/>
        </w:rPr>
      </w:pPr>
      <w:r w:rsidRPr="00981E8F">
        <w:rPr>
          <w:rFonts w:ascii="Arial" w:eastAsia="Arial Unicode MS" w:hAnsi="Arial" w:cs="Arial"/>
          <w:b/>
          <w:color w:val="000000"/>
        </w:rPr>
        <w:t>Oil Development and Mining Prohibited</w:t>
      </w:r>
    </w:p>
    <w:p w14:paraId="32AC63E3" w14:textId="499A5C4F" w:rsidR="00C60905" w:rsidRPr="00981E8F" w:rsidRDefault="002C7E28" w:rsidP="00F86F81">
      <w:pPr>
        <w:spacing w:before="200" w:line="300" w:lineRule="atLeast"/>
        <w:jc w:val="both"/>
        <w:rPr>
          <w:rFonts w:ascii="Arial" w:hAnsi="Arial" w:cs="Arial"/>
        </w:rPr>
      </w:pPr>
      <w:r>
        <w:rPr>
          <w:rFonts w:ascii="Arial" w:eastAsia="Arial Unicode MS" w:hAnsi="Arial" w:cs="Arial"/>
          <w:color w:val="000000"/>
        </w:rPr>
        <w:t>5.1</w:t>
      </w:r>
      <w:r w:rsidR="00F11EC6">
        <w:rPr>
          <w:rFonts w:ascii="Arial" w:eastAsia="Arial Unicode MS" w:hAnsi="Arial" w:cs="Arial"/>
          <w:color w:val="000000"/>
        </w:rPr>
        <w:t>3</w:t>
      </w:r>
      <w:r>
        <w:rPr>
          <w:rFonts w:ascii="Arial" w:eastAsia="Arial Unicode MS" w:hAnsi="Arial" w:cs="Arial"/>
          <w:color w:val="000000"/>
        </w:rPr>
        <w:t xml:space="preserve">  </w:t>
      </w:r>
      <w:r w:rsidR="00204615" w:rsidRPr="00981E8F">
        <w:rPr>
          <w:rFonts w:ascii="Arial" w:eastAsia="Arial Unicode MS" w:hAnsi="Arial" w:cs="Arial"/>
          <w:color w:val="000000"/>
        </w:rPr>
        <w:t xml:space="preserve"> No oil well drilling, development, or refining, and no mineral quarrying or mining operations of any kind shall be permitted on any Lot. No oil well, tank, tunnel, mineral excavation, or shaft shall be permitted on any Lot. No derrick or other structure designed for use in boring for oil, natural gas, or other minerals shall be erected, maintained, or permitted on any Lot.</w:t>
      </w:r>
    </w:p>
    <w:p w14:paraId="1A80D59B" w14:textId="77777777" w:rsidR="00C60905" w:rsidRPr="00981E8F" w:rsidRDefault="00204615" w:rsidP="0099265F">
      <w:pPr>
        <w:spacing w:before="240" w:line="300" w:lineRule="atLeast"/>
        <w:ind w:firstLine="720"/>
        <w:jc w:val="both"/>
        <w:rPr>
          <w:rFonts w:ascii="Arial" w:hAnsi="Arial" w:cs="Arial"/>
        </w:rPr>
      </w:pPr>
      <w:r w:rsidRPr="00981E8F">
        <w:rPr>
          <w:rFonts w:ascii="Arial" w:eastAsia="Arial Unicode MS" w:hAnsi="Arial" w:cs="Arial"/>
          <w:b/>
          <w:color w:val="000000"/>
        </w:rPr>
        <w:t>Rubbish, Trash and Garbage</w:t>
      </w:r>
    </w:p>
    <w:p w14:paraId="3C7A88B4" w14:textId="5ABFAB45" w:rsidR="00C60905" w:rsidRPr="00981E8F" w:rsidRDefault="004B55EA" w:rsidP="616EB46F">
      <w:pPr>
        <w:spacing w:before="200" w:line="300" w:lineRule="atLeast"/>
        <w:jc w:val="both"/>
        <w:rPr>
          <w:rFonts w:ascii="Arial" w:hAnsi="Arial" w:cs="Arial"/>
        </w:rPr>
      </w:pPr>
      <w:r w:rsidRPr="616EB46F">
        <w:rPr>
          <w:rFonts w:ascii="Arial" w:eastAsia="Arial Unicode MS" w:hAnsi="Arial" w:cs="Arial"/>
          <w:color w:val="000000" w:themeColor="text1"/>
        </w:rPr>
        <w:t>5.</w:t>
      </w:r>
      <w:r w:rsidR="00F11EC6">
        <w:rPr>
          <w:rFonts w:ascii="Arial" w:eastAsia="Arial Unicode MS" w:hAnsi="Arial" w:cs="Arial"/>
          <w:color w:val="000000" w:themeColor="text1"/>
        </w:rPr>
        <w:t>14</w:t>
      </w:r>
      <w:r w:rsidRPr="616EB46F">
        <w:rPr>
          <w:rFonts w:ascii="Arial" w:eastAsia="Arial Unicode MS" w:hAnsi="Arial" w:cs="Arial"/>
          <w:color w:val="000000" w:themeColor="text1"/>
        </w:rPr>
        <w:t xml:space="preserve">    No</w:t>
      </w:r>
      <w:r w:rsidR="00204615" w:rsidRPr="616EB46F">
        <w:rPr>
          <w:rFonts w:ascii="Arial" w:eastAsia="Arial Unicode MS" w:hAnsi="Arial" w:cs="Arial"/>
          <w:color w:val="000000" w:themeColor="text1"/>
        </w:rPr>
        <w:t xml:space="preserve"> Lot shall be used or maintained as a dumping ground for rubbish or trash. All garbage and other waste shall be kept in sanitary containers. </w:t>
      </w:r>
    </w:p>
    <w:p w14:paraId="5D5BA78C" w14:textId="4372FA3D" w:rsidR="00C60905" w:rsidRPr="00981E8F" w:rsidRDefault="00204615" w:rsidP="0099265F">
      <w:pPr>
        <w:spacing w:before="200" w:line="300" w:lineRule="atLeast"/>
        <w:ind w:firstLine="720"/>
        <w:jc w:val="both"/>
        <w:rPr>
          <w:rFonts w:ascii="Arial" w:hAnsi="Arial" w:cs="Arial"/>
        </w:rPr>
      </w:pPr>
      <w:r w:rsidRPr="616EB46F">
        <w:rPr>
          <w:rFonts w:ascii="Arial" w:eastAsia="Arial Unicode MS" w:hAnsi="Arial" w:cs="Arial"/>
          <w:b/>
          <w:bCs/>
          <w:color w:val="000000" w:themeColor="text1"/>
        </w:rPr>
        <w:t>Trucks, Buses, and Trailers</w:t>
      </w:r>
    </w:p>
    <w:p w14:paraId="2037876B" w14:textId="13BBFDDB" w:rsidR="00C60905" w:rsidRDefault="589DC9C3" w:rsidP="616EB46F">
      <w:pPr>
        <w:spacing w:before="200" w:line="300" w:lineRule="atLeast"/>
        <w:jc w:val="both"/>
        <w:rPr>
          <w:rFonts w:ascii="Arial" w:eastAsia="Arial Unicode MS" w:hAnsi="Arial" w:cs="Arial"/>
          <w:color w:val="000000"/>
        </w:rPr>
      </w:pPr>
      <w:r w:rsidRPr="616EB46F">
        <w:rPr>
          <w:rFonts w:ascii="Arial" w:eastAsia="Arial Unicode MS" w:hAnsi="Arial" w:cs="Arial"/>
          <w:color w:val="000000" w:themeColor="text1"/>
        </w:rPr>
        <w:t>5.</w:t>
      </w:r>
      <w:r w:rsidR="00F11EC6">
        <w:rPr>
          <w:rFonts w:ascii="Arial" w:eastAsia="Arial Unicode MS" w:hAnsi="Arial" w:cs="Arial"/>
          <w:color w:val="000000" w:themeColor="text1"/>
        </w:rPr>
        <w:t>15</w:t>
      </w:r>
      <w:r w:rsidR="5FD9CA7C" w:rsidRPr="616EB46F">
        <w:rPr>
          <w:rFonts w:ascii="Arial" w:eastAsia="Arial Unicode MS" w:hAnsi="Arial" w:cs="Arial"/>
          <w:color w:val="000000" w:themeColor="text1"/>
        </w:rPr>
        <w:t xml:space="preserve">   No truck or bus (except a passenger van for personal use) or trailer shall be left parked in the street in front of any Lot, except for construction and repair equipment while a residence or residences are being built or repaired in the immediate vicinity. No truck or bus (except a </w:t>
      </w:r>
      <w:r w:rsidR="5FD9CA7C" w:rsidRPr="616EB46F">
        <w:rPr>
          <w:rFonts w:ascii="Arial" w:eastAsia="Arial Unicode MS" w:hAnsi="Arial" w:cs="Arial"/>
          <w:color w:val="000000" w:themeColor="text1"/>
        </w:rPr>
        <w:lastRenderedPageBreak/>
        <w:t>passenger van for personal use) or boat or trailer shall be parked on the driveway or any portion of the Lot in such a manner as to be visible from the street</w:t>
      </w:r>
      <w:r w:rsidR="001B5164">
        <w:rPr>
          <w:rFonts w:ascii="Arial" w:eastAsia="Arial Unicode MS" w:hAnsi="Arial" w:cs="Arial"/>
          <w:color w:val="000000" w:themeColor="text1"/>
        </w:rPr>
        <w:t xml:space="preserve"> or adjacent lots</w:t>
      </w:r>
      <w:r w:rsidR="5FD9CA7C" w:rsidRPr="616EB46F">
        <w:rPr>
          <w:rFonts w:ascii="Arial" w:eastAsia="Arial Unicode MS" w:hAnsi="Arial" w:cs="Arial"/>
          <w:color w:val="000000" w:themeColor="text1"/>
        </w:rPr>
        <w:t>.</w:t>
      </w:r>
    </w:p>
    <w:p w14:paraId="15E698A6" w14:textId="77DCD760" w:rsidR="004B55EA" w:rsidRPr="004B55EA" w:rsidRDefault="004B55EA" w:rsidP="004B55EA">
      <w:pPr>
        <w:spacing w:before="200" w:line="300" w:lineRule="atLeast"/>
        <w:jc w:val="center"/>
        <w:rPr>
          <w:rFonts w:ascii="Arial" w:eastAsia="Arial Unicode MS" w:hAnsi="Arial" w:cs="Arial"/>
          <w:b/>
          <w:bCs/>
          <w:color w:val="000000"/>
        </w:rPr>
      </w:pPr>
      <w:r w:rsidRPr="004B55EA">
        <w:rPr>
          <w:rFonts w:ascii="Arial" w:eastAsia="Arial Unicode MS" w:hAnsi="Arial" w:cs="Arial"/>
          <w:b/>
          <w:bCs/>
          <w:color w:val="000000"/>
        </w:rPr>
        <w:t>ARTICLE 6</w:t>
      </w:r>
    </w:p>
    <w:p w14:paraId="663B48F2" w14:textId="7296558A" w:rsidR="00314D99" w:rsidRPr="00494E1C" w:rsidRDefault="00314D99" w:rsidP="004B55EA">
      <w:pPr>
        <w:spacing w:before="240" w:line="300" w:lineRule="atLeast"/>
        <w:jc w:val="center"/>
        <w:rPr>
          <w:rFonts w:ascii="Arial" w:hAnsi="Arial" w:cs="Arial"/>
        </w:rPr>
      </w:pPr>
      <w:r w:rsidRPr="00494E1C">
        <w:rPr>
          <w:rFonts w:ascii="Arial" w:eastAsia="Arial Unicode MS" w:hAnsi="Arial" w:cs="Arial"/>
          <w:b/>
          <w:color w:val="000000"/>
        </w:rPr>
        <w:t>R</w:t>
      </w:r>
      <w:r w:rsidR="008B75E9">
        <w:rPr>
          <w:rFonts w:ascii="Arial" w:eastAsia="Arial Unicode MS" w:hAnsi="Arial" w:cs="Arial"/>
          <w:b/>
          <w:color w:val="000000"/>
        </w:rPr>
        <w:t>oads</w:t>
      </w:r>
      <w:r w:rsidR="00C43629">
        <w:rPr>
          <w:rFonts w:ascii="Arial" w:eastAsia="Arial Unicode MS" w:hAnsi="Arial" w:cs="Arial"/>
          <w:b/>
          <w:color w:val="000000"/>
        </w:rPr>
        <w:t xml:space="preserve"> &amp; Common Elements</w:t>
      </w:r>
    </w:p>
    <w:p w14:paraId="23A0F786" w14:textId="2597B243" w:rsidR="002530B4" w:rsidRDefault="589DC9C3" w:rsidP="008C44E4">
      <w:pPr>
        <w:spacing w:before="200" w:line="300" w:lineRule="atLeast"/>
        <w:jc w:val="both"/>
        <w:rPr>
          <w:rFonts w:ascii="Arial" w:eastAsia="Arial Unicode MS" w:hAnsi="Arial" w:cs="Arial"/>
          <w:color w:val="000000" w:themeColor="text1"/>
        </w:rPr>
      </w:pPr>
      <w:r w:rsidRPr="616EB46F">
        <w:rPr>
          <w:rFonts w:ascii="Arial" w:eastAsia="Arial Unicode MS" w:hAnsi="Arial" w:cs="Arial"/>
          <w:color w:val="000000" w:themeColor="text1"/>
        </w:rPr>
        <w:t xml:space="preserve">6.01   </w:t>
      </w:r>
      <w:r w:rsidR="00494E1C">
        <w:rPr>
          <w:rFonts w:ascii="Arial" w:eastAsia="Arial Unicode MS" w:hAnsi="Arial" w:cs="Arial"/>
          <w:color w:val="000000" w:themeColor="text1"/>
        </w:rPr>
        <w:t xml:space="preserve">Roads. </w:t>
      </w:r>
      <w:r w:rsidRPr="616EB46F">
        <w:rPr>
          <w:rFonts w:ascii="Arial" w:eastAsia="Arial Unicode MS" w:hAnsi="Arial" w:cs="Arial"/>
          <w:color w:val="000000" w:themeColor="text1"/>
        </w:rPr>
        <w:t>Legal</w:t>
      </w:r>
      <w:r w:rsidR="4F3585A0" w:rsidRPr="616EB46F">
        <w:rPr>
          <w:rFonts w:ascii="Arial" w:eastAsia="Arial Unicode MS" w:hAnsi="Arial" w:cs="Arial"/>
          <w:color w:val="000000" w:themeColor="text1"/>
        </w:rPr>
        <w:t xml:space="preserve"> and physical access by conventional automobile</w:t>
      </w:r>
      <w:r w:rsidR="6DC4006D" w:rsidRPr="616EB46F">
        <w:rPr>
          <w:rFonts w:ascii="Arial" w:eastAsia="Arial Unicode MS" w:hAnsi="Arial" w:cs="Arial"/>
          <w:color w:val="000000" w:themeColor="text1"/>
        </w:rPr>
        <w:t xml:space="preserve"> </w:t>
      </w:r>
      <w:r w:rsidR="14F138BF" w:rsidRPr="616EB46F">
        <w:rPr>
          <w:rFonts w:ascii="Arial" w:eastAsia="Arial Unicode MS" w:hAnsi="Arial" w:cs="Arial"/>
          <w:color w:val="000000" w:themeColor="text1"/>
        </w:rPr>
        <w:t>is</w:t>
      </w:r>
      <w:r w:rsidR="4F3585A0" w:rsidRPr="616EB46F">
        <w:rPr>
          <w:rFonts w:ascii="Arial" w:eastAsia="Arial Unicode MS" w:hAnsi="Arial" w:cs="Arial"/>
          <w:color w:val="000000" w:themeColor="text1"/>
        </w:rPr>
        <w:t xml:space="preserve"> provided to the lots</w:t>
      </w:r>
      <w:r w:rsidR="14F138BF" w:rsidRPr="616EB46F">
        <w:rPr>
          <w:rFonts w:ascii="Arial" w:eastAsia="Arial Unicode MS" w:hAnsi="Arial" w:cs="Arial"/>
          <w:color w:val="000000" w:themeColor="text1"/>
        </w:rPr>
        <w:t xml:space="preserve"> within the subdivision</w:t>
      </w:r>
      <w:r w:rsidR="4F3585A0" w:rsidRPr="616EB46F">
        <w:rPr>
          <w:rFonts w:ascii="Arial" w:eastAsia="Arial Unicode MS" w:hAnsi="Arial" w:cs="Arial"/>
          <w:color w:val="000000" w:themeColor="text1"/>
        </w:rPr>
        <w:t>. Access will be by road on a recorded easement</w:t>
      </w:r>
      <w:r w:rsidR="3DC71263" w:rsidRPr="616EB46F">
        <w:rPr>
          <w:rFonts w:ascii="Arial" w:eastAsia="Arial Unicode MS" w:hAnsi="Arial" w:cs="Arial"/>
          <w:color w:val="000000" w:themeColor="text1"/>
        </w:rPr>
        <w:t>. Owners</w:t>
      </w:r>
      <w:r w:rsidR="4F3585A0" w:rsidRPr="616EB46F">
        <w:rPr>
          <w:rFonts w:ascii="Arial" w:eastAsia="Arial Unicode MS" w:hAnsi="Arial" w:cs="Arial"/>
          <w:color w:val="000000" w:themeColor="text1"/>
        </w:rPr>
        <w:t xml:space="preserve"> will be responsible for road </w:t>
      </w:r>
      <w:r w:rsidR="3DC71263" w:rsidRPr="616EB46F">
        <w:rPr>
          <w:rFonts w:ascii="Arial" w:eastAsia="Arial Unicode MS" w:hAnsi="Arial" w:cs="Arial"/>
          <w:color w:val="000000" w:themeColor="text1"/>
        </w:rPr>
        <w:t xml:space="preserve">maintenance and any cost associated with </w:t>
      </w:r>
      <w:bookmarkStart w:id="2" w:name="_Hlk115966285"/>
      <w:r w:rsidR="3DC71263" w:rsidRPr="616EB46F">
        <w:rPr>
          <w:rFonts w:ascii="Arial" w:eastAsia="Arial Unicode MS" w:hAnsi="Arial" w:cs="Arial"/>
          <w:color w:val="000000" w:themeColor="text1"/>
        </w:rPr>
        <w:t xml:space="preserve">repair, </w:t>
      </w:r>
      <w:r w:rsidR="4297A881" w:rsidRPr="616EB46F">
        <w:rPr>
          <w:rFonts w:ascii="Arial" w:eastAsia="Arial Unicode MS" w:hAnsi="Arial" w:cs="Arial"/>
          <w:color w:val="000000" w:themeColor="text1"/>
        </w:rPr>
        <w:t>upgrade,</w:t>
      </w:r>
      <w:r w:rsidR="3DC71263" w:rsidRPr="616EB46F">
        <w:rPr>
          <w:rFonts w:ascii="Arial" w:eastAsia="Arial Unicode MS" w:hAnsi="Arial" w:cs="Arial"/>
          <w:color w:val="000000" w:themeColor="text1"/>
        </w:rPr>
        <w:t xml:space="preserve"> or replacement of existing roads</w:t>
      </w:r>
      <w:bookmarkEnd w:id="2"/>
      <w:r w:rsidR="4F3585A0" w:rsidRPr="616EB46F">
        <w:rPr>
          <w:rFonts w:ascii="Arial" w:eastAsia="Arial Unicode MS" w:hAnsi="Arial" w:cs="Arial"/>
          <w:color w:val="000000" w:themeColor="text1"/>
        </w:rPr>
        <w:t>.</w:t>
      </w:r>
      <w:r w:rsidR="00CA53B8">
        <w:rPr>
          <w:rFonts w:ascii="Arial" w:eastAsia="Arial Unicode MS" w:hAnsi="Arial" w:cs="Arial"/>
          <w:color w:val="000000" w:themeColor="text1"/>
        </w:rPr>
        <w:t xml:space="preserve"> </w:t>
      </w:r>
      <w:proofErr w:type="gramStart"/>
      <w:r w:rsidR="00D843B2">
        <w:rPr>
          <w:rFonts w:ascii="Arial" w:eastAsia="Arial Unicode MS" w:hAnsi="Arial" w:cs="Arial"/>
          <w:color w:val="000000" w:themeColor="text1"/>
        </w:rPr>
        <w:t>In order to</w:t>
      </w:r>
      <w:proofErr w:type="gramEnd"/>
      <w:r w:rsidR="00D843B2">
        <w:rPr>
          <w:rFonts w:ascii="Arial" w:eastAsia="Arial Unicode MS" w:hAnsi="Arial" w:cs="Arial"/>
          <w:color w:val="000000" w:themeColor="text1"/>
        </w:rPr>
        <w:t xml:space="preserve"> have a reserve fund for road maintenance, e</w:t>
      </w:r>
      <w:r w:rsidR="008C44E4" w:rsidRPr="008C44E4">
        <w:rPr>
          <w:rFonts w:ascii="Arial" w:eastAsia="Arial Unicode MS" w:hAnsi="Arial" w:cs="Arial"/>
          <w:color w:val="000000" w:themeColor="text1"/>
        </w:rPr>
        <w:t>ach Lot</w:t>
      </w:r>
      <w:r w:rsidR="006C076C">
        <w:rPr>
          <w:rFonts w:ascii="Arial" w:eastAsia="Arial Unicode MS" w:hAnsi="Arial" w:cs="Arial"/>
          <w:color w:val="000000" w:themeColor="text1"/>
        </w:rPr>
        <w:t xml:space="preserve"> shall pay a monthly assessment</w:t>
      </w:r>
      <w:r w:rsidR="008C44E4" w:rsidRPr="008C44E4">
        <w:rPr>
          <w:rFonts w:ascii="Arial" w:eastAsia="Arial Unicode MS" w:hAnsi="Arial" w:cs="Arial"/>
          <w:color w:val="000000" w:themeColor="text1"/>
        </w:rPr>
        <w:t xml:space="preserve"> </w:t>
      </w:r>
      <w:r w:rsidR="00D843B2">
        <w:rPr>
          <w:rFonts w:ascii="Arial" w:eastAsia="Arial Unicode MS" w:hAnsi="Arial" w:cs="Arial"/>
          <w:color w:val="000000" w:themeColor="text1"/>
        </w:rPr>
        <w:t xml:space="preserve">in the amount of </w:t>
      </w:r>
      <w:r w:rsidR="00A97732">
        <w:rPr>
          <w:rFonts w:ascii="Arial" w:eastAsia="Arial Unicode MS" w:hAnsi="Arial" w:cs="Arial"/>
          <w:color w:val="000000" w:themeColor="text1"/>
        </w:rPr>
        <w:t>Fifty</w:t>
      </w:r>
      <w:r w:rsidR="00D843B2">
        <w:rPr>
          <w:rFonts w:ascii="Arial" w:eastAsia="Arial Unicode MS" w:hAnsi="Arial" w:cs="Arial"/>
          <w:color w:val="000000" w:themeColor="text1"/>
        </w:rPr>
        <w:t xml:space="preserve"> Dollars</w:t>
      </w:r>
      <w:r w:rsidR="008C44E4" w:rsidRPr="008C44E4">
        <w:rPr>
          <w:rFonts w:ascii="Arial" w:eastAsia="Arial Unicode MS" w:hAnsi="Arial" w:cs="Arial"/>
          <w:color w:val="000000" w:themeColor="text1"/>
        </w:rPr>
        <w:t xml:space="preserve"> </w:t>
      </w:r>
      <w:r w:rsidR="00D843B2">
        <w:rPr>
          <w:rFonts w:ascii="Arial" w:eastAsia="Arial Unicode MS" w:hAnsi="Arial" w:cs="Arial"/>
          <w:color w:val="000000" w:themeColor="text1"/>
        </w:rPr>
        <w:t>(</w:t>
      </w:r>
      <w:r w:rsidR="008C44E4" w:rsidRPr="008C44E4">
        <w:rPr>
          <w:rFonts w:ascii="Arial" w:eastAsia="Arial Unicode MS" w:hAnsi="Arial" w:cs="Arial"/>
          <w:color w:val="000000" w:themeColor="text1"/>
        </w:rPr>
        <w:t>$</w:t>
      </w:r>
      <w:r w:rsidR="00D843B2">
        <w:rPr>
          <w:rFonts w:ascii="Arial" w:eastAsia="Arial Unicode MS" w:hAnsi="Arial" w:cs="Arial"/>
          <w:color w:val="000000" w:themeColor="text1"/>
        </w:rPr>
        <w:t>5</w:t>
      </w:r>
      <w:r w:rsidR="00A97732">
        <w:rPr>
          <w:rFonts w:ascii="Arial" w:eastAsia="Arial Unicode MS" w:hAnsi="Arial" w:cs="Arial"/>
          <w:color w:val="000000" w:themeColor="text1"/>
        </w:rPr>
        <w:t>0</w:t>
      </w:r>
      <w:r w:rsidR="00D843B2">
        <w:rPr>
          <w:rFonts w:ascii="Arial" w:eastAsia="Arial Unicode MS" w:hAnsi="Arial" w:cs="Arial"/>
          <w:color w:val="000000" w:themeColor="text1"/>
        </w:rPr>
        <w:t>)</w:t>
      </w:r>
      <w:r w:rsidR="00CA53B8">
        <w:rPr>
          <w:rFonts w:ascii="Arial" w:eastAsia="Arial Unicode MS" w:hAnsi="Arial" w:cs="Arial"/>
          <w:color w:val="000000" w:themeColor="text1"/>
        </w:rPr>
        <w:t xml:space="preserve"> per Lot</w:t>
      </w:r>
      <w:r w:rsidR="008C44E4" w:rsidRPr="008C44E4">
        <w:rPr>
          <w:rFonts w:ascii="Arial" w:eastAsia="Arial Unicode MS" w:hAnsi="Arial" w:cs="Arial"/>
          <w:color w:val="000000" w:themeColor="text1"/>
        </w:rPr>
        <w:t xml:space="preserve">, payable on </w:t>
      </w:r>
      <w:r w:rsidR="005B6BA8">
        <w:rPr>
          <w:rFonts w:ascii="Arial" w:eastAsia="Arial Unicode MS" w:hAnsi="Arial" w:cs="Arial"/>
          <w:color w:val="000000" w:themeColor="text1"/>
        </w:rPr>
        <w:t xml:space="preserve">the </w:t>
      </w:r>
      <w:r w:rsidR="008C44E4" w:rsidRPr="008C44E4">
        <w:rPr>
          <w:rFonts w:ascii="Arial" w:eastAsia="Arial Unicode MS" w:hAnsi="Arial" w:cs="Arial"/>
          <w:color w:val="000000" w:themeColor="text1"/>
        </w:rPr>
        <w:t xml:space="preserve">1st </w:t>
      </w:r>
      <w:r w:rsidR="005B6BA8">
        <w:rPr>
          <w:rFonts w:ascii="Arial" w:eastAsia="Arial Unicode MS" w:hAnsi="Arial" w:cs="Arial"/>
          <w:color w:val="000000" w:themeColor="text1"/>
        </w:rPr>
        <w:t>day of each month</w:t>
      </w:r>
      <w:r w:rsidR="002B6272">
        <w:rPr>
          <w:rFonts w:ascii="Arial" w:eastAsia="Arial Unicode MS" w:hAnsi="Arial" w:cs="Arial"/>
          <w:color w:val="000000" w:themeColor="text1"/>
        </w:rPr>
        <w:t xml:space="preserve"> to the Developer</w:t>
      </w:r>
      <w:r w:rsidR="005B6BA8">
        <w:rPr>
          <w:rFonts w:ascii="Arial" w:eastAsia="Arial Unicode MS" w:hAnsi="Arial" w:cs="Arial"/>
          <w:color w:val="000000" w:themeColor="text1"/>
        </w:rPr>
        <w:t>.</w:t>
      </w:r>
      <w:r w:rsidR="005873FA">
        <w:rPr>
          <w:rFonts w:ascii="Arial" w:eastAsia="Arial Unicode MS" w:hAnsi="Arial" w:cs="Arial"/>
          <w:color w:val="000000" w:themeColor="text1"/>
        </w:rPr>
        <w:t xml:space="preserve"> An</w:t>
      </w:r>
      <w:r w:rsidR="00F739BD">
        <w:rPr>
          <w:rFonts w:ascii="Arial" w:eastAsia="Arial Unicode MS" w:hAnsi="Arial" w:cs="Arial"/>
          <w:color w:val="000000" w:themeColor="text1"/>
        </w:rPr>
        <w:t>y</w:t>
      </w:r>
      <w:r w:rsidR="005873FA">
        <w:rPr>
          <w:rFonts w:ascii="Arial" w:eastAsia="Arial Unicode MS" w:hAnsi="Arial" w:cs="Arial"/>
          <w:color w:val="000000" w:themeColor="text1"/>
        </w:rPr>
        <w:t xml:space="preserve"> </w:t>
      </w:r>
      <w:r w:rsidR="00F739BD">
        <w:rPr>
          <w:rFonts w:ascii="Arial" w:eastAsia="Arial Unicode MS" w:hAnsi="Arial" w:cs="Arial"/>
          <w:color w:val="000000" w:themeColor="text1"/>
        </w:rPr>
        <w:t>Owner shall have the option to pay the full assessment in advance on an annual basis.</w:t>
      </w:r>
      <w:r w:rsidR="005B6BA8">
        <w:rPr>
          <w:rFonts w:ascii="Arial" w:eastAsia="Arial Unicode MS" w:hAnsi="Arial" w:cs="Arial"/>
          <w:color w:val="000000" w:themeColor="text1"/>
        </w:rPr>
        <w:t xml:space="preserve"> </w:t>
      </w:r>
      <w:r w:rsidR="005873FA">
        <w:rPr>
          <w:rFonts w:ascii="Arial" w:eastAsia="Arial Unicode MS" w:hAnsi="Arial" w:cs="Arial"/>
          <w:color w:val="000000" w:themeColor="text1"/>
        </w:rPr>
        <w:t>By majority vote, t</w:t>
      </w:r>
      <w:r w:rsidR="008C44E4" w:rsidRPr="008C44E4">
        <w:rPr>
          <w:rFonts w:ascii="Arial" w:eastAsia="Arial Unicode MS" w:hAnsi="Arial" w:cs="Arial"/>
          <w:color w:val="000000" w:themeColor="text1"/>
        </w:rPr>
        <w:t xml:space="preserve">he </w:t>
      </w:r>
      <w:r w:rsidR="005B6BA8">
        <w:rPr>
          <w:rFonts w:ascii="Arial" w:eastAsia="Arial Unicode MS" w:hAnsi="Arial" w:cs="Arial"/>
          <w:color w:val="000000" w:themeColor="text1"/>
        </w:rPr>
        <w:t>Subdivision Owners</w:t>
      </w:r>
      <w:r w:rsidR="008C44E4" w:rsidRPr="008C44E4">
        <w:rPr>
          <w:rFonts w:ascii="Arial" w:eastAsia="Arial Unicode MS" w:hAnsi="Arial" w:cs="Arial"/>
          <w:color w:val="000000" w:themeColor="text1"/>
        </w:rPr>
        <w:t xml:space="preserve"> shall have the right at any time, to adjust the </w:t>
      </w:r>
      <w:r w:rsidR="009C76D1">
        <w:rPr>
          <w:rFonts w:ascii="Arial" w:eastAsia="Arial Unicode MS" w:hAnsi="Arial" w:cs="Arial"/>
          <w:color w:val="000000" w:themeColor="text1"/>
        </w:rPr>
        <w:t>monthly assessment</w:t>
      </w:r>
      <w:r w:rsidR="008C44E4" w:rsidRPr="008C44E4">
        <w:rPr>
          <w:rFonts w:ascii="Arial" w:eastAsia="Arial Unicode MS" w:hAnsi="Arial" w:cs="Arial"/>
          <w:color w:val="000000" w:themeColor="text1"/>
        </w:rPr>
        <w:t xml:space="preserve"> from year to year as </w:t>
      </w:r>
      <w:r w:rsidR="00CA53B8">
        <w:rPr>
          <w:rFonts w:ascii="Arial" w:eastAsia="Arial Unicode MS" w:hAnsi="Arial" w:cs="Arial"/>
          <w:color w:val="000000" w:themeColor="text1"/>
        </w:rPr>
        <w:t>they</w:t>
      </w:r>
      <w:r w:rsidR="008C44E4" w:rsidRPr="008C44E4">
        <w:rPr>
          <w:rFonts w:ascii="Arial" w:eastAsia="Arial Unicode MS" w:hAnsi="Arial" w:cs="Arial"/>
          <w:color w:val="000000" w:themeColor="text1"/>
        </w:rPr>
        <w:t xml:space="preserve"> deem proper to meet the reasonable reserve requirements of the </w:t>
      </w:r>
      <w:r w:rsidR="005B6BA8">
        <w:rPr>
          <w:rFonts w:ascii="Arial" w:eastAsia="Arial Unicode MS" w:hAnsi="Arial" w:cs="Arial"/>
          <w:color w:val="000000" w:themeColor="text1"/>
        </w:rPr>
        <w:t>Subdivision</w:t>
      </w:r>
      <w:r w:rsidR="008C44E4" w:rsidRPr="008C44E4">
        <w:rPr>
          <w:rFonts w:ascii="Arial" w:eastAsia="Arial Unicode MS" w:hAnsi="Arial" w:cs="Arial"/>
          <w:color w:val="000000" w:themeColor="text1"/>
        </w:rPr>
        <w:t>.</w:t>
      </w:r>
      <w:r w:rsidR="00CA53B8">
        <w:rPr>
          <w:rFonts w:ascii="Arial" w:eastAsia="Arial Unicode MS" w:hAnsi="Arial" w:cs="Arial"/>
          <w:color w:val="000000" w:themeColor="text1"/>
        </w:rPr>
        <w:t xml:space="preserve"> </w:t>
      </w:r>
      <w:r w:rsidR="005B6BA8">
        <w:rPr>
          <w:rFonts w:ascii="Arial" w:eastAsia="Arial Unicode MS" w:hAnsi="Arial" w:cs="Arial"/>
          <w:color w:val="000000" w:themeColor="text1"/>
        </w:rPr>
        <w:t>U</w:t>
      </w:r>
      <w:r w:rsidR="008C44E4" w:rsidRPr="008C44E4">
        <w:rPr>
          <w:rFonts w:ascii="Arial" w:eastAsia="Arial Unicode MS" w:hAnsi="Arial" w:cs="Arial"/>
          <w:color w:val="000000" w:themeColor="text1"/>
        </w:rPr>
        <w:t xml:space="preserve">pon the affirmative vote of two-thirds (2/3) of the </w:t>
      </w:r>
      <w:r w:rsidR="005B6BA8">
        <w:rPr>
          <w:rFonts w:ascii="Arial" w:eastAsia="Arial Unicode MS" w:hAnsi="Arial" w:cs="Arial"/>
          <w:color w:val="000000" w:themeColor="text1"/>
        </w:rPr>
        <w:t>Owners</w:t>
      </w:r>
      <w:r w:rsidR="008C44E4" w:rsidRPr="008C44E4">
        <w:rPr>
          <w:rFonts w:ascii="Arial" w:eastAsia="Arial Unicode MS" w:hAnsi="Arial" w:cs="Arial"/>
          <w:color w:val="000000" w:themeColor="text1"/>
        </w:rPr>
        <w:t xml:space="preserve"> </w:t>
      </w:r>
      <w:r w:rsidR="005B6BA8">
        <w:rPr>
          <w:rFonts w:ascii="Arial" w:eastAsia="Arial Unicode MS" w:hAnsi="Arial" w:cs="Arial"/>
          <w:color w:val="000000" w:themeColor="text1"/>
        </w:rPr>
        <w:t>in</w:t>
      </w:r>
      <w:r w:rsidR="008C44E4" w:rsidRPr="008C44E4">
        <w:rPr>
          <w:rFonts w:ascii="Arial" w:eastAsia="Arial Unicode MS" w:hAnsi="Arial" w:cs="Arial"/>
          <w:color w:val="000000" w:themeColor="text1"/>
        </w:rPr>
        <w:t xml:space="preserve"> the </w:t>
      </w:r>
      <w:r w:rsidR="005B6BA8">
        <w:rPr>
          <w:rFonts w:ascii="Arial" w:eastAsia="Arial Unicode MS" w:hAnsi="Arial" w:cs="Arial"/>
          <w:color w:val="000000" w:themeColor="text1"/>
        </w:rPr>
        <w:t>Subdivision</w:t>
      </w:r>
      <w:r w:rsidR="00CD42ED">
        <w:rPr>
          <w:rFonts w:ascii="Arial" w:eastAsia="Arial Unicode MS" w:hAnsi="Arial" w:cs="Arial"/>
          <w:color w:val="000000" w:themeColor="text1"/>
        </w:rPr>
        <w:t xml:space="preserve">, the Owners may </w:t>
      </w:r>
      <w:r w:rsidR="008C44E4" w:rsidRPr="008C44E4">
        <w:rPr>
          <w:rFonts w:ascii="Arial" w:eastAsia="Arial Unicode MS" w:hAnsi="Arial" w:cs="Arial"/>
          <w:color w:val="000000" w:themeColor="text1"/>
        </w:rPr>
        <w:t xml:space="preserve">levy </w:t>
      </w:r>
      <w:r w:rsidR="002530B4">
        <w:rPr>
          <w:rFonts w:ascii="Arial" w:eastAsia="Arial Unicode MS" w:hAnsi="Arial" w:cs="Arial"/>
          <w:color w:val="000000" w:themeColor="text1"/>
        </w:rPr>
        <w:t>a</w:t>
      </w:r>
      <w:r w:rsidR="00DC7B3E">
        <w:rPr>
          <w:rFonts w:ascii="Arial" w:eastAsia="Arial Unicode MS" w:hAnsi="Arial" w:cs="Arial"/>
          <w:color w:val="000000" w:themeColor="text1"/>
        </w:rPr>
        <w:t xml:space="preserve"> special</w:t>
      </w:r>
      <w:r w:rsidR="002530B4">
        <w:rPr>
          <w:rFonts w:ascii="Arial" w:eastAsia="Arial Unicode MS" w:hAnsi="Arial" w:cs="Arial"/>
          <w:color w:val="000000" w:themeColor="text1"/>
        </w:rPr>
        <w:t xml:space="preserve"> a</w:t>
      </w:r>
      <w:r w:rsidR="008C44E4" w:rsidRPr="008C44E4">
        <w:rPr>
          <w:rFonts w:ascii="Arial" w:eastAsia="Arial Unicode MS" w:hAnsi="Arial" w:cs="Arial"/>
          <w:color w:val="000000" w:themeColor="text1"/>
        </w:rPr>
        <w:t xml:space="preserve">ssessment </w:t>
      </w:r>
      <w:r w:rsidR="004F0EB4">
        <w:rPr>
          <w:rFonts w:ascii="Arial" w:eastAsia="Arial Unicode MS" w:hAnsi="Arial" w:cs="Arial"/>
          <w:color w:val="000000" w:themeColor="text1"/>
        </w:rPr>
        <w:t xml:space="preserve">on a per lot basis </w:t>
      </w:r>
      <w:r w:rsidR="008C44E4" w:rsidRPr="008C44E4">
        <w:rPr>
          <w:rFonts w:ascii="Arial" w:eastAsia="Arial Unicode MS" w:hAnsi="Arial" w:cs="Arial"/>
          <w:color w:val="000000" w:themeColor="text1"/>
        </w:rPr>
        <w:t xml:space="preserve">in any year for the purpose of </w:t>
      </w:r>
      <w:r w:rsidR="002530B4" w:rsidRPr="002530B4">
        <w:rPr>
          <w:rFonts w:ascii="Arial" w:eastAsia="Arial Unicode MS" w:hAnsi="Arial" w:cs="Arial"/>
          <w:color w:val="000000" w:themeColor="text1"/>
        </w:rPr>
        <w:t>repair</w:t>
      </w:r>
      <w:r w:rsidR="002530B4">
        <w:rPr>
          <w:rFonts w:ascii="Arial" w:eastAsia="Arial Unicode MS" w:hAnsi="Arial" w:cs="Arial"/>
          <w:color w:val="000000" w:themeColor="text1"/>
        </w:rPr>
        <w:t>ing</w:t>
      </w:r>
      <w:r w:rsidR="002530B4" w:rsidRPr="002530B4">
        <w:rPr>
          <w:rFonts w:ascii="Arial" w:eastAsia="Arial Unicode MS" w:hAnsi="Arial" w:cs="Arial"/>
          <w:color w:val="000000" w:themeColor="text1"/>
        </w:rPr>
        <w:t>, upgrad</w:t>
      </w:r>
      <w:r w:rsidR="002530B4">
        <w:rPr>
          <w:rFonts w:ascii="Arial" w:eastAsia="Arial Unicode MS" w:hAnsi="Arial" w:cs="Arial"/>
          <w:color w:val="000000" w:themeColor="text1"/>
        </w:rPr>
        <w:t>ing</w:t>
      </w:r>
      <w:r w:rsidR="002530B4" w:rsidRPr="002530B4">
        <w:rPr>
          <w:rFonts w:ascii="Arial" w:eastAsia="Arial Unicode MS" w:hAnsi="Arial" w:cs="Arial"/>
          <w:color w:val="000000" w:themeColor="text1"/>
        </w:rPr>
        <w:t>, or replac</w:t>
      </w:r>
      <w:r w:rsidR="002530B4">
        <w:rPr>
          <w:rFonts w:ascii="Arial" w:eastAsia="Arial Unicode MS" w:hAnsi="Arial" w:cs="Arial"/>
          <w:color w:val="000000" w:themeColor="text1"/>
        </w:rPr>
        <w:t>ing the</w:t>
      </w:r>
      <w:r w:rsidR="002530B4" w:rsidRPr="002530B4">
        <w:rPr>
          <w:rFonts w:ascii="Arial" w:eastAsia="Arial Unicode MS" w:hAnsi="Arial" w:cs="Arial"/>
          <w:color w:val="000000" w:themeColor="text1"/>
        </w:rPr>
        <w:t xml:space="preserve"> existing roads</w:t>
      </w:r>
      <w:r w:rsidR="002530B4">
        <w:rPr>
          <w:rFonts w:ascii="Arial" w:eastAsia="Arial Unicode MS" w:hAnsi="Arial" w:cs="Arial"/>
          <w:color w:val="000000" w:themeColor="text1"/>
        </w:rPr>
        <w:t>, or for the construction of new roads.</w:t>
      </w:r>
    </w:p>
    <w:p w14:paraId="502F9156" w14:textId="766E785F" w:rsidR="00C93194" w:rsidRDefault="00C93194" w:rsidP="00C93194">
      <w:pPr>
        <w:spacing w:before="200" w:line="300" w:lineRule="atLeast"/>
        <w:jc w:val="both"/>
        <w:rPr>
          <w:rFonts w:ascii="Arial" w:eastAsia="Arial Unicode MS" w:hAnsi="Arial" w:cs="Arial"/>
          <w:color w:val="000000" w:themeColor="text1"/>
        </w:rPr>
      </w:pPr>
      <w:r w:rsidRPr="616EB46F">
        <w:rPr>
          <w:rFonts w:ascii="Arial" w:eastAsia="Arial Unicode MS" w:hAnsi="Arial" w:cs="Arial"/>
          <w:color w:val="000000" w:themeColor="text1"/>
        </w:rPr>
        <w:t>6.0</w:t>
      </w:r>
      <w:r>
        <w:rPr>
          <w:rFonts w:ascii="Arial" w:eastAsia="Arial Unicode MS" w:hAnsi="Arial" w:cs="Arial"/>
          <w:color w:val="000000" w:themeColor="text1"/>
        </w:rPr>
        <w:t>2</w:t>
      </w:r>
      <w:r w:rsidRPr="616EB46F">
        <w:rPr>
          <w:rFonts w:ascii="Arial" w:eastAsia="Arial Unicode MS" w:hAnsi="Arial" w:cs="Arial"/>
          <w:color w:val="000000" w:themeColor="text1"/>
        </w:rPr>
        <w:t xml:space="preserve">   </w:t>
      </w:r>
      <w:r>
        <w:rPr>
          <w:rFonts w:ascii="Arial" w:eastAsia="Arial Unicode MS" w:hAnsi="Arial" w:cs="Arial"/>
          <w:color w:val="000000" w:themeColor="text1"/>
        </w:rPr>
        <w:t>Common Elements. Common elements are indicated upon the Plat</w:t>
      </w:r>
      <w:r w:rsidR="000C4261">
        <w:rPr>
          <w:rFonts w:ascii="Arial" w:eastAsia="Arial Unicode MS" w:hAnsi="Arial" w:cs="Arial"/>
          <w:color w:val="000000" w:themeColor="text1"/>
        </w:rPr>
        <w:t>, and include without limitation the Subdivision’s</w:t>
      </w:r>
      <w:r w:rsidR="004F0EB4">
        <w:rPr>
          <w:rFonts w:ascii="Arial" w:eastAsia="Arial Unicode MS" w:hAnsi="Arial" w:cs="Arial"/>
          <w:color w:val="000000" w:themeColor="text1"/>
        </w:rPr>
        <w:t xml:space="preserve"> </w:t>
      </w:r>
      <w:r w:rsidR="004F0EB4" w:rsidRPr="004F0EB4">
        <w:rPr>
          <w:rFonts w:ascii="Arial" w:eastAsia="Arial Unicode MS" w:hAnsi="Arial" w:cs="Arial"/>
          <w:color w:val="000000" w:themeColor="text1"/>
        </w:rPr>
        <w:t>entrance signage</w:t>
      </w:r>
      <w:r w:rsidR="004F0EB4">
        <w:rPr>
          <w:rFonts w:ascii="Arial" w:eastAsia="Arial Unicode MS" w:hAnsi="Arial" w:cs="Arial"/>
          <w:color w:val="000000" w:themeColor="text1"/>
        </w:rPr>
        <w:t xml:space="preserve">, </w:t>
      </w:r>
      <w:r w:rsidR="00327194">
        <w:rPr>
          <w:rFonts w:ascii="Arial" w:eastAsia="Arial Unicode MS" w:hAnsi="Arial" w:cs="Arial"/>
          <w:color w:val="000000" w:themeColor="text1"/>
        </w:rPr>
        <w:t>entry</w:t>
      </w:r>
      <w:r w:rsidR="00F73B48">
        <w:rPr>
          <w:rFonts w:ascii="Arial" w:eastAsia="Arial Unicode MS" w:hAnsi="Arial" w:cs="Arial"/>
          <w:color w:val="000000" w:themeColor="text1"/>
        </w:rPr>
        <w:t xml:space="preserve"> walls</w:t>
      </w:r>
      <w:r w:rsidR="004F0EB4">
        <w:rPr>
          <w:rFonts w:ascii="Arial" w:eastAsia="Arial Unicode MS" w:hAnsi="Arial" w:cs="Arial"/>
          <w:color w:val="000000" w:themeColor="text1"/>
        </w:rPr>
        <w:t xml:space="preserve"> and decorations. </w:t>
      </w:r>
      <w:r>
        <w:rPr>
          <w:rFonts w:ascii="Arial" w:eastAsia="Arial Unicode MS" w:hAnsi="Arial" w:cs="Arial"/>
          <w:color w:val="000000" w:themeColor="text1"/>
        </w:rPr>
        <w:t>U</w:t>
      </w:r>
      <w:r w:rsidRPr="008C44E4">
        <w:rPr>
          <w:rFonts w:ascii="Arial" w:eastAsia="Arial Unicode MS" w:hAnsi="Arial" w:cs="Arial"/>
          <w:color w:val="000000" w:themeColor="text1"/>
        </w:rPr>
        <w:t xml:space="preserve">pon the affirmative vote of two-thirds (2/3) of the </w:t>
      </w:r>
      <w:r>
        <w:rPr>
          <w:rFonts w:ascii="Arial" w:eastAsia="Arial Unicode MS" w:hAnsi="Arial" w:cs="Arial"/>
          <w:color w:val="000000" w:themeColor="text1"/>
        </w:rPr>
        <w:t>Owners</w:t>
      </w:r>
      <w:r w:rsidRPr="008C44E4">
        <w:rPr>
          <w:rFonts w:ascii="Arial" w:eastAsia="Arial Unicode MS" w:hAnsi="Arial" w:cs="Arial"/>
          <w:color w:val="000000" w:themeColor="text1"/>
        </w:rPr>
        <w:t xml:space="preserve"> </w:t>
      </w:r>
      <w:r>
        <w:rPr>
          <w:rFonts w:ascii="Arial" w:eastAsia="Arial Unicode MS" w:hAnsi="Arial" w:cs="Arial"/>
          <w:color w:val="000000" w:themeColor="text1"/>
        </w:rPr>
        <w:t>in</w:t>
      </w:r>
      <w:r w:rsidRPr="008C44E4">
        <w:rPr>
          <w:rFonts w:ascii="Arial" w:eastAsia="Arial Unicode MS" w:hAnsi="Arial" w:cs="Arial"/>
          <w:color w:val="000000" w:themeColor="text1"/>
        </w:rPr>
        <w:t xml:space="preserve"> the </w:t>
      </w:r>
      <w:r>
        <w:rPr>
          <w:rFonts w:ascii="Arial" w:eastAsia="Arial Unicode MS" w:hAnsi="Arial" w:cs="Arial"/>
          <w:color w:val="000000" w:themeColor="text1"/>
        </w:rPr>
        <w:t xml:space="preserve">Subdivision, the Owners may </w:t>
      </w:r>
      <w:r w:rsidRPr="008C44E4">
        <w:rPr>
          <w:rFonts w:ascii="Arial" w:eastAsia="Arial Unicode MS" w:hAnsi="Arial" w:cs="Arial"/>
          <w:color w:val="000000" w:themeColor="text1"/>
        </w:rPr>
        <w:t xml:space="preserve">levy </w:t>
      </w:r>
      <w:r>
        <w:rPr>
          <w:rFonts w:ascii="Arial" w:eastAsia="Arial Unicode MS" w:hAnsi="Arial" w:cs="Arial"/>
          <w:color w:val="000000" w:themeColor="text1"/>
        </w:rPr>
        <w:t>a special a</w:t>
      </w:r>
      <w:r w:rsidRPr="008C44E4">
        <w:rPr>
          <w:rFonts w:ascii="Arial" w:eastAsia="Arial Unicode MS" w:hAnsi="Arial" w:cs="Arial"/>
          <w:color w:val="000000" w:themeColor="text1"/>
        </w:rPr>
        <w:t xml:space="preserve">ssessment </w:t>
      </w:r>
      <w:r w:rsidR="004F0EB4">
        <w:rPr>
          <w:rFonts w:ascii="Arial" w:eastAsia="Arial Unicode MS" w:hAnsi="Arial" w:cs="Arial"/>
          <w:color w:val="000000" w:themeColor="text1"/>
        </w:rPr>
        <w:t xml:space="preserve">on a per lot basis </w:t>
      </w:r>
      <w:r w:rsidRPr="008C44E4">
        <w:rPr>
          <w:rFonts w:ascii="Arial" w:eastAsia="Arial Unicode MS" w:hAnsi="Arial" w:cs="Arial"/>
          <w:color w:val="000000" w:themeColor="text1"/>
        </w:rPr>
        <w:t xml:space="preserve">in any year for the purpose of </w:t>
      </w:r>
      <w:r w:rsidRPr="002530B4">
        <w:rPr>
          <w:rFonts w:ascii="Arial" w:eastAsia="Arial Unicode MS" w:hAnsi="Arial" w:cs="Arial"/>
          <w:color w:val="000000" w:themeColor="text1"/>
        </w:rPr>
        <w:t>repair</w:t>
      </w:r>
      <w:r>
        <w:rPr>
          <w:rFonts w:ascii="Arial" w:eastAsia="Arial Unicode MS" w:hAnsi="Arial" w:cs="Arial"/>
          <w:color w:val="000000" w:themeColor="text1"/>
        </w:rPr>
        <w:t>ing</w:t>
      </w:r>
      <w:r w:rsidRPr="002530B4">
        <w:rPr>
          <w:rFonts w:ascii="Arial" w:eastAsia="Arial Unicode MS" w:hAnsi="Arial" w:cs="Arial"/>
          <w:color w:val="000000" w:themeColor="text1"/>
        </w:rPr>
        <w:t>, upgrad</w:t>
      </w:r>
      <w:r>
        <w:rPr>
          <w:rFonts w:ascii="Arial" w:eastAsia="Arial Unicode MS" w:hAnsi="Arial" w:cs="Arial"/>
          <w:color w:val="000000" w:themeColor="text1"/>
        </w:rPr>
        <w:t>ing</w:t>
      </w:r>
      <w:r w:rsidRPr="002530B4">
        <w:rPr>
          <w:rFonts w:ascii="Arial" w:eastAsia="Arial Unicode MS" w:hAnsi="Arial" w:cs="Arial"/>
          <w:color w:val="000000" w:themeColor="text1"/>
        </w:rPr>
        <w:t>, or replac</w:t>
      </w:r>
      <w:r>
        <w:rPr>
          <w:rFonts w:ascii="Arial" w:eastAsia="Arial Unicode MS" w:hAnsi="Arial" w:cs="Arial"/>
          <w:color w:val="000000" w:themeColor="text1"/>
        </w:rPr>
        <w:t>ing any common element in the Subdivision.</w:t>
      </w:r>
    </w:p>
    <w:p w14:paraId="53FFFC3D" w14:textId="4A003324" w:rsidR="7CEDB536" w:rsidRDefault="00B94B91" w:rsidP="7CEDB536">
      <w:pPr>
        <w:spacing w:before="200" w:line="300" w:lineRule="atLeast"/>
        <w:jc w:val="both"/>
        <w:rPr>
          <w:rFonts w:ascii="Arial" w:hAnsi="Arial" w:cs="Arial"/>
        </w:rPr>
      </w:pPr>
      <w:r w:rsidRPr="616EB46F">
        <w:rPr>
          <w:rFonts w:ascii="Arial" w:eastAsia="Arial Unicode MS" w:hAnsi="Arial" w:cs="Arial"/>
          <w:color w:val="000000" w:themeColor="text1"/>
        </w:rPr>
        <w:t>6.0</w:t>
      </w:r>
      <w:r>
        <w:rPr>
          <w:rFonts w:ascii="Arial" w:eastAsia="Arial Unicode MS" w:hAnsi="Arial" w:cs="Arial"/>
          <w:color w:val="000000" w:themeColor="text1"/>
        </w:rPr>
        <w:t>3</w:t>
      </w:r>
      <w:r w:rsidRPr="616EB46F">
        <w:rPr>
          <w:rFonts w:ascii="Arial" w:eastAsia="Arial Unicode MS" w:hAnsi="Arial" w:cs="Arial"/>
          <w:color w:val="000000" w:themeColor="text1"/>
        </w:rPr>
        <w:t xml:space="preserve">   </w:t>
      </w:r>
      <w:r w:rsidR="00C24FD1">
        <w:rPr>
          <w:rFonts w:ascii="Arial" w:eastAsia="Arial Unicode MS" w:hAnsi="Arial" w:cs="Arial"/>
          <w:color w:val="000000" w:themeColor="text1"/>
        </w:rPr>
        <w:t xml:space="preserve">Reserve Fund </w:t>
      </w:r>
      <w:r w:rsidR="009B1D08">
        <w:rPr>
          <w:rFonts w:ascii="Arial" w:eastAsia="Arial Unicode MS" w:hAnsi="Arial" w:cs="Arial"/>
          <w:color w:val="000000" w:themeColor="text1"/>
        </w:rPr>
        <w:t>Management</w:t>
      </w:r>
      <w:r>
        <w:rPr>
          <w:rFonts w:ascii="Arial" w:eastAsia="Arial Unicode MS" w:hAnsi="Arial" w:cs="Arial"/>
          <w:color w:val="000000" w:themeColor="text1"/>
        </w:rPr>
        <w:t>.</w:t>
      </w:r>
      <w:r w:rsidR="00DE04F4">
        <w:rPr>
          <w:rFonts w:ascii="Arial" w:eastAsia="Arial Unicode MS" w:hAnsi="Arial" w:cs="Arial"/>
          <w:color w:val="000000" w:themeColor="text1"/>
        </w:rPr>
        <w:t xml:space="preserve"> Upon the sale of Fifty Percent (50%)</w:t>
      </w:r>
      <w:r w:rsidR="00340B89">
        <w:rPr>
          <w:rFonts w:ascii="Arial" w:eastAsia="Arial Unicode MS" w:hAnsi="Arial" w:cs="Arial"/>
          <w:color w:val="000000" w:themeColor="text1"/>
        </w:rPr>
        <w:t xml:space="preserve"> of the Lots in the Subdivision, the </w:t>
      </w:r>
      <w:r w:rsidR="00292D0B">
        <w:rPr>
          <w:rFonts w:ascii="Arial" w:eastAsia="Arial Unicode MS" w:hAnsi="Arial" w:cs="Arial"/>
          <w:color w:val="000000" w:themeColor="text1"/>
        </w:rPr>
        <w:t>Owners</w:t>
      </w:r>
      <w:r w:rsidR="00653330">
        <w:rPr>
          <w:rFonts w:ascii="Arial" w:eastAsia="Arial Unicode MS" w:hAnsi="Arial" w:cs="Arial"/>
          <w:color w:val="000000" w:themeColor="text1"/>
        </w:rPr>
        <w:t xml:space="preserve"> shall</w:t>
      </w:r>
      <w:r w:rsidR="00292D0B">
        <w:rPr>
          <w:rFonts w:ascii="Arial" w:eastAsia="Arial Unicode MS" w:hAnsi="Arial" w:cs="Arial"/>
          <w:color w:val="000000" w:themeColor="text1"/>
        </w:rPr>
        <w:t xml:space="preserve"> </w:t>
      </w:r>
      <w:r w:rsidR="0012054E">
        <w:rPr>
          <w:rFonts w:ascii="Arial" w:eastAsia="Arial Unicode MS" w:hAnsi="Arial" w:cs="Arial"/>
          <w:color w:val="000000" w:themeColor="text1"/>
        </w:rPr>
        <w:t xml:space="preserve">take over management of the reserve fund from the Developer. The Owners </w:t>
      </w:r>
      <w:r w:rsidR="00882D32">
        <w:rPr>
          <w:rFonts w:ascii="Arial" w:eastAsia="Arial Unicode MS" w:hAnsi="Arial" w:cs="Arial"/>
          <w:color w:val="000000" w:themeColor="text1"/>
        </w:rPr>
        <w:t xml:space="preserve">shall nominate and </w:t>
      </w:r>
      <w:r w:rsidR="0012054E">
        <w:rPr>
          <w:rFonts w:ascii="Arial" w:eastAsia="Arial Unicode MS" w:hAnsi="Arial" w:cs="Arial"/>
          <w:color w:val="000000" w:themeColor="text1"/>
        </w:rPr>
        <w:t xml:space="preserve">elect by majority vote one </w:t>
      </w:r>
      <w:r w:rsidR="00653330">
        <w:rPr>
          <w:rFonts w:ascii="Arial" w:eastAsia="Arial Unicode MS" w:hAnsi="Arial" w:cs="Arial"/>
          <w:color w:val="000000" w:themeColor="text1"/>
        </w:rPr>
        <w:t>to</w:t>
      </w:r>
      <w:r w:rsidR="0012054E">
        <w:rPr>
          <w:rFonts w:ascii="Arial" w:eastAsia="Arial Unicode MS" w:hAnsi="Arial" w:cs="Arial"/>
          <w:color w:val="000000" w:themeColor="text1"/>
        </w:rPr>
        <w:t xml:space="preserve"> three </w:t>
      </w:r>
      <w:r w:rsidR="00A84E10">
        <w:rPr>
          <w:rFonts w:ascii="Arial" w:eastAsia="Arial Unicode MS" w:hAnsi="Arial" w:cs="Arial"/>
          <w:color w:val="000000" w:themeColor="text1"/>
        </w:rPr>
        <w:t>Owners that shall hold and manage the reserve fund.</w:t>
      </w:r>
      <w:r w:rsidR="0012054E">
        <w:rPr>
          <w:rFonts w:ascii="Arial" w:eastAsia="Arial Unicode MS" w:hAnsi="Arial" w:cs="Arial"/>
          <w:color w:val="000000" w:themeColor="text1"/>
        </w:rPr>
        <w:t xml:space="preserve"> </w:t>
      </w:r>
      <w:r w:rsidR="00937D37">
        <w:rPr>
          <w:rFonts w:ascii="Arial" w:eastAsia="Arial Unicode MS" w:hAnsi="Arial" w:cs="Arial"/>
          <w:color w:val="000000" w:themeColor="text1"/>
        </w:rPr>
        <w:t xml:space="preserve">Each </w:t>
      </w:r>
      <w:r w:rsidR="00C02931">
        <w:rPr>
          <w:rFonts w:ascii="Arial" w:eastAsia="Arial Unicode MS" w:hAnsi="Arial" w:cs="Arial"/>
          <w:color w:val="000000" w:themeColor="text1"/>
        </w:rPr>
        <w:t>O</w:t>
      </w:r>
      <w:r w:rsidR="00937D37">
        <w:rPr>
          <w:rFonts w:ascii="Arial" w:eastAsia="Arial Unicode MS" w:hAnsi="Arial" w:cs="Arial"/>
          <w:color w:val="000000" w:themeColor="text1"/>
        </w:rPr>
        <w:t xml:space="preserve">wner so elected shall remain in the position until they resign or until </w:t>
      </w:r>
      <w:proofErr w:type="gramStart"/>
      <w:r w:rsidR="00C02931">
        <w:rPr>
          <w:rFonts w:ascii="Arial" w:eastAsia="Arial Unicode MS" w:hAnsi="Arial" w:cs="Arial"/>
          <w:color w:val="000000" w:themeColor="text1"/>
        </w:rPr>
        <w:t>a majority of</w:t>
      </w:r>
      <w:proofErr w:type="gramEnd"/>
      <w:r w:rsidR="00C02931">
        <w:rPr>
          <w:rFonts w:ascii="Arial" w:eastAsia="Arial Unicode MS" w:hAnsi="Arial" w:cs="Arial"/>
          <w:color w:val="000000" w:themeColor="text1"/>
        </w:rPr>
        <w:t xml:space="preserve"> </w:t>
      </w:r>
      <w:r w:rsidR="00E06852">
        <w:rPr>
          <w:rFonts w:ascii="Arial" w:eastAsia="Arial Unicode MS" w:hAnsi="Arial" w:cs="Arial"/>
          <w:color w:val="000000" w:themeColor="text1"/>
        </w:rPr>
        <w:t>O</w:t>
      </w:r>
      <w:r w:rsidR="00C02931">
        <w:rPr>
          <w:rFonts w:ascii="Arial" w:eastAsia="Arial Unicode MS" w:hAnsi="Arial" w:cs="Arial"/>
          <w:color w:val="000000" w:themeColor="text1"/>
        </w:rPr>
        <w:t>wners vote for their removal.</w:t>
      </w:r>
      <w:r w:rsidR="00292D0B">
        <w:rPr>
          <w:rFonts w:ascii="Arial" w:eastAsia="Arial Unicode MS" w:hAnsi="Arial" w:cs="Arial"/>
          <w:color w:val="000000" w:themeColor="text1"/>
        </w:rPr>
        <w:t xml:space="preserve"> </w:t>
      </w:r>
      <w:r w:rsidR="00EC1C9A">
        <w:rPr>
          <w:rFonts w:ascii="Arial" w:eastAsia="Arial Unicode MS" w:hAnsi="Arial" w:cs="Arial"/>
          <w:color w:val="000000" w:themeColor="text1"/>
        </w:rPr>
        <w:t xml:space="preserve">The Owners so elected shall be authorized to open a bank account for the reserve fund and to negotiate for the </w:t>
      </w:r>
      <w:r w:rsidR="00EC1C9A" w:rsidRPr="616EB46F">
        <w:rPr>
          <w:rFonts w:ascii="Arial" w:eastAsia="Arial Unicode MS" w:hAnsi="Arial" w:cs="Arial"/>
          <w:color w:val="000000" w:themeColor="text1"/>
        </w:rPr>
        <w:t>repair, upgrade, or replacement of existing roads</w:t>
      </w:r>
      <w:r w:rsidR="00CE0836">
        <w:rPr>
          <w:rFonts w:ascii="Arial" w:eastAsia="Arial Unicode MS" w:hAnsi="Arial" w:cs="Arial"/>
          <w:color w:val="000000" w:themeColor="text1"/>
        </w:rPr>
        <w:t xml:space="preserve"> and common elements.</w:t>
      </w:r>
    </w:p>
    <w:p w14:paraId="2C172E86" w14:textId="6768340C" w:rsidR="00C60905" w:rsidRPr="00981E8F" w:rsidRDefault="5FD9CA7C" w:rsidP="7CEDB536">
      <w:pPr>
        <w:spacing w:before="200" w:line="300" w:lineRule="atLeast"/>
        <w:jc w:val="center"/>
        <w:rPr>
          <w:rFonts w:ascii="Arial" w:hAnsi="Arial" w:cs="Arial"/>
        </w:rPr>
      </w:pPr>
      <w:r w:rsidRPr="7CEDB536">
        <w:rPr>
          <w:rFonts w:ascii="Arial" w:eastAsia="Arial Unicode MS" w:hAnsi="Arial" w:cs="Arial"/>
          <w:b/>
          <w:bCs/>
          <w:color w:val="000000" w:themeColor="text1"/>
        </w:rPr>
        <w:t>ARTICLE SEVEN</w:t>
      </w:r>
    </w:p>
    <w:p w14:paraId="10608F9E" w14:textId="77777777" w:rsidR="00C60905" w:rsidRPr="00981E8F" w:rsidRDefault="00204615" w:rsidP="004B55EA">
      <w:pPr>
        <w:spacing w:before="240" w:line="300" w:lineRule="atLeast"/>
        <w:jc w:val="center"/>
        <w:rPr>
          <w:rFonts w:ascii="Arial" w:hAnsi="Arial" w:cs="Arial"/>
        </w:rPr>
      </w:pPr>
      <w:r w:rsidRPr="00981E8F">
        <w:rPr>
          <w:rFonts w:ascii="Arial" w:eastAsia="Arial Unicode MS" w:hAnsi="Arial" w:cs="Arial"/>
          <w:b/>
          <w:color w:val="000000"/>
        </w:rPr>
        <w:t>General Provisions</w:t>
      </w:r>
    </w:p>
    <w:p w14:paraId="63725811" w14:textId="77777777" w:rsidR="00C60905" w:rsidRPr="00981E8F" w:rsidRDefault="00204615" w:rsidP="0079494A">
      <w:pPr>
        <w:spacing w:before="240" w:line="300" w:lineRule="atLeast"/>
        <w:ind w:firstLine="720"/>
        <w:jc w:val="both"/>
        <w:rPr>
          <w:rFonts w:ascii="Arial" w:hAnsi="Arial" w:cs="Arial"/>
        </w:rPr>
      </w:pPr>
      <w:r w:rsidRPr="00981E8F">
        <w:rPr>
          <w:rFonts w:ascii="Arial" w:eastAsia="Arial Unicode MS" w:hAnsi="Arial" w:cs="Arial"/>
          <w:b/>
          <w:color w:val="000000"/>
        </w:rPr>
        <w:t>Enforcement</w:t>
      </w:r>
    </w:p>
    <w:p w14:paraId="34A982CE" w14:textId="66F50A2D" w:rsidR="00C60905" w:rsidRPr="00981E8F" w:rsidRDefault="5FD9CA7C" w:rsidP="00F86F81">
      <w:pPr>
        <w:spacing w:before="200" w:line="300" w:lineRule="atLeast"/>
        <w:jc w:val="both"/>
        <w:rPr>
          <w:rFonts w:ascii="Arial" w:hAnsi="Arial" w:cs="Arial"/>
        </w:rPr>
      </w:pPr>
      <w:r w:rsidRPr="616EB46F">
        <w:rPr>
          <w:rFonts w:ascii="Arial" w:eastAsia="Arial Unicode MS" w:hAnsi="Arial" w:cs="Arial"/>
          <w:color w:val="000000" w:themeColor="text1"/>
        </w:rPr>
        <w:t>7.0</w:t>
      </w:r>
      <w:r w:rsidR="00FD561F">
        <w:rPr>
          <w:rFonts w:ascii="Arial" w:eastAsia="Arial Unicode MS" w:hAnsi="Arial" w:cs="Arial"/>
          <w:color w:val="000000" w:themeColor="text1"/>
        </w:rPr>
        <w:t>1</w:t>
      </w:r>
      <w:r w:rsidR="00FD561F">
        <w:rPr>
          <w:rFonts w:ascii="Arial" w:eastAsia="Arial Unicode MS" w:hAnsi="Arial" w:cs="Arial"/>
          <w:color w:val="000000" w:themeColor="text1"/>
        </w:rPr>
        <w:tab/>
      </w:r>
      <w:r w:rsidR="44393702" w:rsidRPr="616EB46F">
        <w:rPr>
          <w:rFonts w:ascii="Arial" w:eastAsia="Arial Unicode MS" w:hAnsi="Arial" w:cs="Arial"/>
          <w:color w:val="000000" w:themeColor="text1"/>
        </w:rPr>
        <w:t xml:space="preserve">Any party with standing </w:t>
      </w:r>
      <w:r w:rsidRPr="616EB46F">
        <w:rPr>
          <w:rFonts w:ascii="Arial" w:eastAsia="Arial Unicode MS" w:hAnsi="Arial" w:cs="Arial"/>
          <w:color w:val="000000" w:themeColor="text1"/>
        </w:rPr>
        <w:t>shall have the right to enforce, by any proceeding at law or in equity, all restrictions, conditions, and reservations imposed by this Declaration. Failure to enforce any covenant or restriction shall not be deemed a waiver of the right of enforcement either with respect to the violation in question or any other violation. All waivers must be in writing and signed by the party to be bound.</w:t>
      </w:r>
    </w:p>
    <w:p w14:paraId="6F30B825" w14:textId="77777777" w:rsidR="00FA07EA" w:rsidRDefault="00FA07EA" w:rsidP="0079494A">
      <w:pPr>
        <w:spacing w:before="240" w:line="300" w:lineRule="atLeast"/>
        <w:ind w:firstLine="720"/>
        <w:jc w:val="both"/>
        <w:rPr>
          <w:rFonts w:ascii="Arial" w:eastAsia="Arial Unicode MS" w:hAnsi="Arial" w:cs="Arial"/>
          <w:b/>
          <w:color w:val="000000"/>
        </w:rPr>
      </w:pPr>
    </w:p>
    <w:p w14:paraId="660BF1A0" w14:textId="0A6C1365" w:rsidR="00C60905" w:rsidRPr="00981E8F" w:rsidRDefault="00204615" w:rsidP="0079494A">
      <w:pPr>
        <w:spacing w:before="240" w:line="300" w:lineRule="atLeast"/>
        <w:ind w:firstLine="720"/>
        <w:jc w:val="both"/>
        <w:rPr>
          <w:rFonts w:ascii="Arial" w:hAnsi="Arial" w:cs="Arial"/>
        </w:rPr>
      </w:pPr>
      <w:r w:rsidRPr="00981E8F">
        <w:rPr>
          <w:rFonts w:ascii="Arial" w:eastAsia="Arial Unicode MS" w:hAnsi="Arial" w:cs="Arial"/>
          <w:b/>
          <w:color w:val="000000"/>
        </w:rPr>
        <w:lastRenderedPageBreak/>
        <w:t>Severability</w:t>
      </w:r>
    </w:p>
    <w:p w14:paraId="73416A54" w14:textId="69604E07" w:rsidR="00C60905" w:rsidRPr="00981E8F" w:rsidRDefault="5FD9CA7C" w:rsidP="00F86F81">
      <w:pPr>
        <w:spacing w:before="200" w:line="300" w:lineRule="atLeast"/>
        <w:jc w:val="both"/>
        <w:rPr>
          <w:rFonts w:ascii="Arial" w:hAnsi="Arial" w:cs="Arial"/>
        </w:rPr>
      </w:pPr>
      <w:r w:rsidRPr="616EB46F">
        <w:rPr>
          <w:rFonts w:ascii="Arial" w:eastAsia="Arial Unicode MS" w:hAnsi="Arial" w:cs="Arial"/>
          <w:color w:val="000000" w:themeColor="text1"/>
        </w:rPr>
        <w:t>7.02</w:t>
      </w:r>
      <w:r w:rsidR="00FD561F">
        <w:rPr>
          <w:rFonts w:ascii="Arial" w:eastAsia="Arial Unicode MS" w:hAnsi="Arial" w:cs="Arial"/>
          <w:color w:val="000000" w:themeColor="text1"/>
        </w:rPr>
        <w:tab/>
        <w:t>Invalidation</w:t>
      </w:r>
      <w:r w:rsidRPr="616EB46F">
        <w:rPr>
          <w:rFonts w:ascii="Arial" w:eastAsia="Arial Unicode MS" w:hAnsi="Arial" w:cs="Arial"/>
          <w:color w:val="000000" w:themeColor="text1"/>
        </w:rPr>
        <w:t xml:space="preserve"> of any portion of </w:t>
      </w:r>
      <w:r w:rsidR="007B5E4E">
        <w:rPr>
          <w:rFonts w:ascii="Arial" w:eastAsia="Arial Unicode MS" w:hAnsi="Arial" w:cs="Arial"/>
          <w:color w:val="000000" w:themeColor="text1"/>
        </w:rPr>
        <w:t xml:space="preserve">or </w:t>
      </w:r>
      <w:r w:rsidRPr="616EB46F">
        <w:rPr>
          <w:rFonts w:ascii="Arial" w:eastAsia="Arial Unicode MS" w:hAnsi="Arial" w:cs="Arial"/>
          <w:color w:val="000000" w:themeColor="text1"/>
        </w:rPr>
        <w:t xml:space="preserve">one or multiple of these covenants or restrictions by judgment or court order shall in no way affect any </w:t>
      </w:r>
      <w:bookmarkStart w:id="3" w:name="_Int_dRwJcEBG"/>
      <w:r w:rsidRPr="616EB46F">
        <w:rPr>
          <w:rFonts w:ascii="Arial" w:eastAsia="Arial Unicode MS" w:hAnsi="Arial" w:cs="Arial"/>
          <w:color w:val="000000" w:themeColor="text1"/>
        </w:rPr>
        <w:t xml:space="preserve">other </w:t>
      </w:r>
      <w:bookmarkEnd w:id="3"/>
      <w:r w:rsidR="00971988">
        <w:rPr>
          <w:rFonts w:ascii="Arial" w:eastAsia="Arial Unicode MS" w:hAnsi="Arial" w:cs="Arial"/>
          <w:color w:val="000000" w:themeColor="text1"/>
        </w:rPr>
        <w:t>portion</w:t>
      </w:r>
      <w:r w:rsidRPr="616EB46F">
        <w:rPr>
          <w:rFonts w:ascii="Arial" w:eastAsia="Arial Unicode MS" w:hAnsi="Arial" w:cs="Arial"/>
          <w:color w:val="000000" w:themeColor="text1"/>
        </w:rPr>
        <w:t xml:space="preserve"> or provisions, and all other provisions shall remain in full force and effect.</w:t>
      </w:r>
    </w:p>
    <w:p w14:paraId="2F99053D" w14:textId="0B4521D3" w:rsidR="00C60905" w:rsidRPr="00981E8F" w:rsidRDefault="00204615" w:rsidP="0079494A">
      <w:pPr>
        <w:spacing w:before="240" w:line="300" w:lineRule="atLeast"/>
        <w:ind w:firstLine="720"/>
        <w:jc w:val="both"/>
        <w:rPr>
          <w:rFonts w:ascii="Arial" w:hAnsi="Arial" w:cs="Arial"/>
        </w:rPr>
      </w:pPr>
      <w:r w:rsidRPr="00981E8F">
        <w:rPr>
          <w:rFonts w:ascii="Arial" w:eastAsia="Arial Unicode MS" w:hAnsi="Arial" w:cs="Arial"/>
          <w:b/>
          <w:color w:val="000000"/>
        </w:rPr>
        <w:t xml:space="preserve">Covenants Running </w:t>
      </w:r>
      <w:r w:rsidR="00971988" w:rsidRPr="00981E8F">
        <w:rPr>
          <w:rFonts w:ascii="Arial" w:eastAsia="Arial Unicode MS" w:hAnsi="Arial" w:cs="Arial"/>
          <w:b/>
          <w:color w:val="000000"/>
        </w:rPr>
        <w:t>with</w:t>
      </w:r>
      <w:r w:rsidRPr="00981E8F">
        <w:rPr>
          <w:rFonts w:ascii="Arial" w:eastAsia="Arial Unicode MS" w:hAnsi="Arial" w:cs="Arial"/>
          <w:b/>
          <w:color w:val="000000"/>
        </w:rPr>
        <w:t xml:space="preserve"> the Land</w:t>
      </w:r>
    </w:p>
    <w:p w14:paraId="1C6ABE38" w14:textId="64DBEFC1" w:rsidR="00C60905" w:rsidRPr="00981E8F" w:rsidRDefault="5FD9CA7C" w:rsidP="00F86F81">
      <w:pPr>
        <w:spacing w:before="200" w:line="300" w:lineRule="atLeast"/>
        <w:jc w:val="both"/>
        <w:rPr>
          <w:rFonts w:ascii="Arial" w:hAnsi="Arial" w:cs="Arial"/>
        </w:rPr>
      </w:pPr>
      <w:r w:rsidRPr="7CEDB536">
        <w:rPr>
          <w:rFonts w:ascii="Arial" w:eastAsia="Arial Unicode MS" w:hAnsi="Arial" w:cs="Arial"/>
          <w:color w:val="000000" w:themeColor="text1"/>
        </w:rPr>
        <w:t>7.03</w:t>
      </w:r>
      <w:r w:rsidR="00FB4678">
        <w:rPr>
          <w:rFonts w:ascii="Arial" w:eastAsia="Arial Unicode MS" w:hAnsi="Arial" w:cs="Arial"/>
          <w:color w:val="000000" w:themeColor="text1"/>
        </w:rPr>
        <w:tab/>
      </w:r>
      <w:r w:rsidRPr="7CEDB536">
        <w:rPr>
          <w:rFonts w:ascii="Arial" w:eastAsia="Arial Unicode MS" w:hAnsi="Arial" w:cs="Arial"/>
          <w:color w:val="000000" w:themeColor="text1"/>
        </w:rPr>
        <w:t>These easements, restrictions, covenants, and conditions are for the purpose of protecting the value and desirability of the Property. Consequently, they shall run with the real property and shall be binding on all parties having any right, title, or interest in the Property in whole or in part, and their heirs, successors, and assigns. These easements, covenants, conditions, and restrictions shall be for the benefit of the Property, each Lot, and each Lot Owner.</w:t>
      </w:r>
    </w:p>
    <w:p w14:paraId="461021A4" w14:textId="77777777" w:rsidR="00C60905" w:rsidRPr="00981E8F" w:rsidRDefault="00204615" w:rsidP="0079494A">
      <w:pPr>
        <w:spacing w:before="240" w:line="300" w:lineRule="atLeast"/>
        <w:ind w:firstLine="720"/>
        <w:jc w:val="both"/>
        <w:rPr>
          <w:rFonts w:ascii="Arial" w:hAnsi="Arial" w:cs="Arial"/>
        </w:rPr>
      </w:pPr>
      <w:r w:rsidRPr="00981E8F">
        <w:rPr>
          <w:rFonts w:ascii="Arial" w:eastAsia="Arial Unicode MS" w:hAnsi="Arial" w:cs="Arial"/>
          <w:b/>
          <w:color w:val="000000"/>
        </w:rPr>
        <w:t>Duration and Amendment</w:t>
      </w:r>
    </w:p>
    <w:p w14:paraId="73E76C5D" w14:textId="4C7CC1DD" w:rsidR="00C60905" w:rsidRPr="00981E8F" w:rsidRDefault="5FD9CA7C" w:rsidP="00F86F81">
      <w:pPr>
        <w:spacing w:before="200" w:line="300" w:lineRule="atLeast"/>
        <w:jc w:val="both"/>
        <w:rPr>
          <w:rFonts w:ascii="Arial" w:hAnsi="Arial" w:cs="Arial"/>
        </w:rPr>
      </w:pPr>
      <w:r w:rsidRPr="7CEDB536">
        <w:rPr>
          <w:rFonts w:ascii="Arial" w:eastAsia="Arial Unicode MS" w:hAnsi="Arial" w:cs="Arial"/>
          <w:color w:val="000000" w:themeColor="text1"/>
        </w:rPr>
        <w:t>7.04</w:t>
      </w:r>
      <w:r w:rsidR="00971988">
        <w:rPr>
          <w:rFonts w:ascii="Arial" w:eastAsia="Arial Unicode MS" w:hAnsi="Arial" w:cs="Arial"/>
          <w:color w:val="000000" w:themeColor="text1"/>
        </w:rPr>
        <w:tab/>
      </w:r>
      <w:r w:rsidRPr="7CEDB536">
        <w:rPr>
          <w:rFonts w:ascii="Arial" w:eastAsia="Arial Unicode MS" w:hAnsi="Arial" w:cs="Arial"/>
          <w:color w:val="000000" w:themeColor="text1"/>
        </w:rPr>
        <w:t xml:space="preserve">The covenants, conditions, and restrictions of this Declaration shall be effective for a term of 20 years from the date this Declaration is recorded, after which period the covenants, conditions, and restrictions shall be automatically extended for successive periods of 10 years subject to termination by an instrument signed by more than 50 percent of the Owners. The covenants, conditions, and restrictions of this Declaration may be amended by an instrument signed by more than 75 percent of the Owners. Neither any amendment nor any termination shall be effective until recorded in the </w:t>
      </w:r>
      <w:r w:rsidR="1742AEF5" w:rsidRPr="7CEDB536">
        <w:rPr>
          <w:rFonts w:ascii="Arial" w:eastAsia="Arial Unicode MS" w:hAnsi="Arial" w:cs="Arial"/>
          <w:color w:val="000000" w:themeColor="text1"/>
        </w:rPr>
        <w:t>official public</w:t>
      </w:r>
      <w:r w:rsidRPr="7CEDB536">
        <w:rPr>
          <w:rFonts w:ascii="Arial" w:eastAsia="Arial Unicode MS" w:hAnsi="Arial" w:cs="Arial"/>
          <w:color w:val="000000" w:themeColor="text1"/>
        </w:rPr>
        <w:t xml:space="preserve"> records of </w:t>
      </w:r>
      <w:r w:rsidR="1742AEF5" w:rsidRPr="7CEDB536">
        <w:rPr>
          <w:rFonts w:ascii="Arial" w:eastAsia="Arial Unicode MS" w:hAnsi="Arial" w:cs="Arial"/>
          <w:color w:val="000000" w:themeColor="text1"/>
        </w:rPr>
        <w:t>Gonzalez</w:t>
      </w:r>
      <w:r w:rsidRPr="7CEDB536">
        <w:rPr>
          <w:rFonts w:ascii="Arial" w:eastAsia="Arial Unicode MS" w:hAnsi="Arial" w:cs="Arial"/>
          <w:color w:val="000000" w:themeColor="text1"/>
        </w:rPr>
        <w:t xml:space="preserve"> County, Texas, and all requisite governmental approvals, if any, have been obtained.</w:t>
      </w:r>
    </w:p>
    <w:p w14:paraId="1035192F" w14:textId="77777777" w:rsidR="00C60905" w:rsidRPr="00981E8F" w:rsidRDefault="00204615" w:rsidP="0079494A">
      <w:pPr>
        <w:spacing w:before="240" w:line="300" w:lineRule="atLeast"/>
        <w:ind w:firstLine="720"/>
        <w:jc w:val="both"/>
        <w:rPr>
          <w:rFonts w:ascii="Arial" w:hAnsi="Arial" w:cs="Arial"/>
        </w:rPr>
      </w:pPr>
      <w:r w:rsidRPr="00981E8F">
        <w:rPr>
          <w:rFonts w:ascii="Arial" w:eastAsia="Arial Unicode MS" w:hAnsi="Arial" w:cs="Arial"/>
          <w:b/>
          <w:color w:val="000000"/>
        </w:rPr>
        <w:t>Attorneys’ Fees</w:t>
      </w:r>
    </w:p>
    <w:p w14:paraId="6013DB0B" w14:textId="17B195D6" w:rsidR="00C60905" w:rsidRPr="00981E8F" w:rsidRDefault="5FD9CA7C" w:rsidP="00F86F81">
      <w:pPr>
        <w:spacing w:before="200" w:line="300" w:lineRule="atLeast"/>
        <w:jc w:val="both"/>
        <w:rPr>
          <w:rFonts w:ascii="Arial" w:hAnsi="Arial" w:cs="Arial"/>
        </w:rPr>
      </w:pPr>
      <w:r w:rsidRPr="7CEDB536">
        <w:rPr>
          <w:rFonts w:ascii="Arial" w:eastAsia="Arial Unicode MS" w:hAnsi="Arial" w:cs="Arial"/>
          <w:color w:val="000000" w:themeColor="text1"/>
        </w:rPr>
        <w:t>7.05</w:t>
      </w:r>
      <w:r w:rsidR="00971988">
        <w:rPr>
          <w:rFonts w:ascii="Arial" w:eastAsia="Arial Unicode MS" w:hAnsi="Arial" w:cs="Arial"/>
          <w:color w:val="000000" w:themeColor="text1"/>
        </w:rPr>
        <w:tab/>
      </w:r>
      <w:r w:rsidRPr="7CEDB536">
        <w:rPr>
          <w:rFonts w:ascii="Arial" w:eastAsia="Arial Unicode MS" w:hAnsi="Arial" w:cs="Arial"/>
          <w:color w:val="000000" w:themeColor="text1"/>
        </w:rPr>
        <w:t>If any controversy, claim, or dispute arises relating to this instrument, its breach, or enforcement, the prevailing party shall be entitled to recover from the losing party reasonable expenses, attorneys’ fees, and costs.</w:t>
      </w:r>
    </w:p>
    <w:p w14:paraId="74C70CF6" w14:textId="77777777" w:rsidR="00C60905" w:rsidRPr="00981E8F" w:rsidRDefault="00204615" w:rsidP="0079494A">
      <w:pPr>
        <w:spacing w:before="240" w:line="300" w:lineRule="atLeast"/>
        <w:ind w:firstLine="720"/>
        <w:jc w:val="both"/>
        <w:rPr>
          <w:rFonts w:ascii="Arial" w:hAnsi="Arial" w:cs="Arial"/>
        </w:rPr>
      </w:pPr>
      <w:r w:rsidRPr="00981E8F">
        <w:rPr>
          <w:rFonts w:ascii="Arial" w:eastAsia="Arial Unicode MS" w:hAnsi="Arial" w:cs="Arial"/>
          <w:b/>
          <w:color w:val="000000"/>
        </w:rPr>
        <w:t>Liberal Interpretation</w:t>
      </w:r>
    </w:p>
    <w:p w14:paraId="13491CA6" w14:textId="13566C6D" w:rsidR="00C60905" w:rsidRDefault="5FD9CA7C" w:rsidP="00F86F81">
      <w:pPr>
        <w:spacing w:before="200" w:line="300" w:lineRule="atLeast"/>
        <w:jc w:val="both"/>
        <w:rPr>
          <w:rFonts w:ascii="Arial" w:eastAsia="Arial Unicode MS" w:hAnsi="Arial" w:cs="Arial"/>
          <w:color w:val="000000" w:themeColor="text1"/>
        </w:rPr>
      </w:pPr>
      <w:r w:rsidRPr="616EB46F">
        <w:rPr>
          <w:rFonts w:ascii="Arial" w:eastAsia="Arial Unicode MS" w:hAnsi="Arial" w:cs="Arial"/>
          <w:color w:val="000000" w:themeColor="text1"/>
        </w:rPr>
        <w:t>7.06</w:t>
      </w:r>
      <w:r w:rsidR="00971988">
        <w:rPr>
          <w:rFonts w:ascii="Arial" w:eastAsia="Arial Unicode MS" w:hAnsi="Arial" w:cs="Arial"/>
          <w:color w:val="000000" w:themeColor="text1"/>
        </w:rPr>
        <w:tab/>
      </w:r>
      <w:r w:rsidRPr="616EB46F">
        <w:rPr>
          <w:rFonts w:ascii="Arial" w:eastAsia="Arial Unicode MS" w:hAnsi="Arial" w:cs="Arial"/>
          <w:color w:val="000000" w:themeColor="text1"/>
        </w:rPr>
        <w:t>This Declaration shall be liberally construed to effectuate its purpose of creating a uniform plan for the Property.</w:t>
      </w:r>
    </w:p>
    <w:p w14:paraId="758A4A2A" w14:textId="28F08438" w:rsidR="00A12FEE" w:rsidRPr="00A12FEE" w:rsidRDefault="00A12FEE" w:rsidP="00F86F81">
      <w:pPr>
        <w:spacing w:before="200" w:line="300" w:lineRule="atLeast"/>
        <w:jc w:val="both"/>
        <w:rPr>
          <w:rFonts w:ascii="Arial" w:eastAsia="Arial Unicode MS" w:hAnsi="Arial" w:cs="Arial"/>
          <w:b/>
          <w:bCs/>
          <w:color w:val="000000" w:themeColor="text1"/>
        </w:rPr>
      </w:pPr>
      <w:r>
        <w:rPr>
          <w:rFonts w:ascii="Arial" w:eastAsia="Arial Unicode MS" w:hAnsi="Arial" w:cs="Arial"/>
          <w:color w:val="000000" w:themeColor="text1"/>
        </w:rPr>
        <w:tab/>
      </w:r>
      <w:r w:rsidRPr="00A12FEE">
        <w:rPr>
          <w:rFonts w:ascii="Arial" w:eastAsia="Arial Unicode MS" w:hAnsi="Arial" w:cs="Arial"/>
          <w:b/>
          <w:bCs/>
          <w:color w:val="000000" w:themeColor="text1"/>
        </w:rPr>
        <w:t>Voting</w:t>
      </w:r>
    </w:p>
    <w:p w14:paraId="2E0D2B24" w14:textId="0E18AD31" w:rsidR="00A12FEE" w:rsidRDefault="00A12FEE" w:rsidP="00E43611">
      <w:pPr>
        <w:spacing w:before="200" w:line="300" w:lineRule="atLeast"/>
        <w:jc w:val="both"/>
        <w:rPr>
          <w:rFonts w:ascii="Arial" w:eastAsia="Arial Unicode MS" w:hAnsi="Arial" w:cs="Arial"/>
          <w:color w:val="000000" w:themeColor="text1"/>
        </w:rPr>
      </w:pPr>
      <w:r>
        <w:rPr>
          <w:rFonts w:ascii="Arial" w:eastAsia="Arial Unicode MS" w:hAnsi="Arial" w:cs="Arial"/>
          <w:color w:val="000000" w:themeColor="text1"/>
        </w:rPr>
        <w:t>7.07</w:t>
      </w:r>
      <w:r>
        <w:rPr>
          <w:rFonts w:ascii="Arial" w:eastAsia="Arial Unicode MS" w:hAnsi="Arial" w:cs="Arial"/>
          <w:color w:val="000000" w:themeColor="text1"/>
        </w:rPr>
        <w:tab/>
      </w:r>
      <w:r w:rsidR="0084349C">
        <w:rPr>
          <w:rFonts w:ascii="Arial" w:eastAsia="Arial Unicode MS" w:hAnsi="Arial" w:cs="Arial"/>
          <w:color w:val="000000" w:themeColor="text1"/>
        </w:rPr>
        <w:t xml:space="preserve">Any Owner may bring a matter </w:t>
      </w:r>
      <w:r w:rsidR="00E35418">
        <w:rPr>
          <w:rFonts w:ascii="Arial" w:eastAsia="Arial Unicode MS" w:hAnsi="Arial" w:cs="Arial"/>
          <w:color w:val="000000" w:themeColor="text1"/>
        </w:rPr>
        <w:t xml:space="preserve">authorized in these Declarations for a vote. That Owner shall provide </w:t>
      </w:r>
      <w:r w:rsidR="00E35418" w:rsidRPr="00EB4C8E">
        <w:rPr>
          <w:rFonts w:ascii="Arial" w:eastAsia="Arial Unicode MS" w:hAnsi="Arial" w:cs="Arial"/>
          <w:color w:val="000000" w:themeColor="text1"/>
        </w:rPr>
        <w:t>written notice to all Owners</w:t>
      </w:r>
      <w:r w:rsidR="00F62F03">
        <w:rPr>
          <w:rFonts w:ascii="Arial" w:eastAsia="Arial Unicode MS" w:hAnsi="Arial" w:cs="Arial"/>
          <w:color w:val="000000" w:themeColor="text1"/>
        </w:rPr>
        <w:t xml:space="preserve"> by certified mail. </w:t>
      </w:r>
      <w:r w:rsidRPr="00A12FEE">
        <w:rPr>
          <w:rFonts w:ascii="Arial" w:eastAsia="Arial Unicode MS" w:hAnsi="Arial" w:cs="Arial"/>
          <w:color w:val="000000" w:themeColor="text1"/>
        </w:rPr>
        <w:t xml:space="preserve">There shall be one (1) vote per Lot. Anyone owning more than one Lot shall have one vote for each Lot owned. </w:t>
      </w:r>
      <w:r w:rsidR="00E43611">
        <w:rPr>
          <w:rFonts w:ascii="Arial" w:eastAsia="Arial Unicode MS" w:hAnsi="Arial" w:cs="Arial"/>
          <w:color w:val="000000" w:themeColor="text1"/>
        </w:rPr>
        <w:t>All Owners shall vote within thirty (30) days of receipt of said written notice. Any Owner not voting within that time shall be considered to have voted in the affirmative.</w:t>
      </w:r>
    </w:p>
    <w:p w14:paraId="3264E7BB" w14:textId="77777777" w:rsidR="00A12FEE" w:rsidRPr="00981E8F" w:rsidRDefault="00A12FEE" w:rsidP="00F86F81">
      <w:pPr>
        <w:spacing w:before="200" w:line="300" w:lineRule="atLeast"/>
        <w:jc w:val="both"/>
        <w:rPr>
          <w:rFonts w:ascii="Arial" w:eastAsia="Arial Unicode MS" w:hAnsi="Arial" w:cs="Arial"/>
          <w:color w:val="000000"/>
        </w:rPr>
      </w:pPr>
    </w:p>
    <w:p w14:paraId="450F7F9C" w14:textId="77777777" w:rsidR="00624FF2" w:rsidRPr="00981E8F" w:rsidRDefault="00624FF2" w:rsidP="00F86F81">
      <w:pPr>
        <w:spacing w:before="200" w:line="300" w:lineRule="atLeast"/>
        <w:jc w:val="both"/>
        <w:rPr>
          <w:rFonts w:ascii="Arial" w:hAnsi="Arial" w:cs="Arial"/>
        </w:rPr>
      </w:pPr>
    </w:p>
    <w:p w14:paraId="76DCD9B4" w14:textId="77777777"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lastRenderedPageBreak/>
        <w:t>This Declaration is executed this ______________________ day of ______________________, ____________, at ______________________, Texas.</w:t>
      </w:r>
    </w:p>
    <w:p w14:paraId="5714DFFD" w14:textId="77777777" w:rsidR="00CD42C5" w:rsidRDefault="00CD42C5" w:rsidP="00F86F81">
      <w:pPr>
        <w:spacing w:before="200" w:line="300" w:lineRule="atLeast"/>
        <w:jc w:val="both"/>
        <w:rPr>
          <w:rFonts w:ascii="Arial" w:eastAsia="Arial Unicode MS" w:hAnsi="Arial" w:cs="Arial"/>
          <w:color w:val="000000"/>
        </w:rPr>
      </w:pPr>
    </w:p>
    <w:p w14:paraId="1198C096" w14:textId="69A9526F" w:rsidR="00C60905" w:rsidRPr="00981E8F" w:rsidRDefault="00204615" w:rsidP="00CD42C5">
      <w:pPr>
        <w:spacing w:line="300" w:lineRule="atLeast"/>
        <w:jc w:val="both"/>
        <w:rPr>
          <w:rFonts w:ascii="Arial" w:hAnsi="Arial" w:cs="Arial"/>
        </w:rPr>
      </w:pPr>
      <w:r w:rsidRPr="00981E8F">
        <w:rPr>
          <w:rFonts w:ascii="Arial" w:eastAsia="Arial Unicode MS" w:hAnsi="Arial" w:cs="Arial"/>
          <w:color w:val="000000"/>
        </w:rPr>
        <w:t>Grantor’s Signature</w:t>
      </w:r>
      <w:r w:rsidR="0079494A">
        <w:rPr>
          <w:rFonts w:ascii="Arial" w:eastAsia="Arial Unicode MS" w:hAnsi="Arial" w:cs="Arial"/>
          <w:color w:val="000000"/>
        </w:rPr>
        <w:t>:</w:t>
      </w:r>
    </w:p>
    <w:p w14:paraId="42C6C2C1" w14:textId="62085D21" w:rsidR="00C60905" w:rsidRPr="00981E8F" w:rsidRDefault="00825A4C" w:rsidP="00F86F81">
      <w:pPr>
        <w:spacing w:before="200" w:line="300" w:lineRule="atLeast"/>
        <w:jc w:val="both"/>
        <w:rPr>
          <w:rFonts w:ascii="Arial" w:hAnsi="Arial" w:cs="Arial"/>
        </w:rPr>
      </w:pPr>
      <w:r>
        <w:rPr>
          <w:rFonts w:ascii="Arial" w:eastAsia="Arial Unicode MS" w:hAnsi="Arial" w:cs="Arial"/>
          <w:color w:val="000000"/>
        </w:rPr>
        <w:t>Belmont Properties Del Sol, LLC</w:t>
      </w:r>
    </w:p>
    <w:p w14:paraId="5E2A3DDA" w14:textId="77777777"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By: ____________________________________________ [</w:t>
      </w:r>
      <w:r w:rsidRPr="00981E8F">
        <w:rPr>
          <w:rFonts w:ascii="Arial" w:eastAsia="Arial Unicode MS" w:hAnsi="Arial" w:cs="Arial"/>
          <w:i/>
          <w:color w:val="000000"/>
        </w:rPr>
        <w:t>signature</w:t>
      </w:r>
      <w:r w:rsidRPr="00981E8F">
        <w:rPr>
          <w:rFonts w:ascii="Arial" w:eastAsia="Arial Unicode MS" w:hAnsi="Arial" w:cs="Arial"/>
          <w:color w:val="000000"/>
        </w:rPr>
        <w:t>]</w:t>
      </w:r>
    </w:p>
    <w:p w14:paraId="1593C8F0" w14:textId="0FEA499F"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____________________________________________ [</w:t>
      </w:r>
      <w:r w:rsidR="00401860">
        <w:rPr>
          <w:rFonts w:ascii="Arial" w:eastAsia="Arial Unicode MS" w:hAnsi="Arial" w:cs="Arial"/>
          <w:i/>
          <w:color w:val="000000"/>
        </w:rPr>
        <w:t>printed</w:t>
      </w:r>
      <w:r w:rsidRPr="00981E8F">
        <w:rPr>
          <w:rFonts w:ascii="Arial" w:eastAsia="Arial Unicode MS" w:hAnsi="Arial" w:cs="Arial"/>
          <w:i/>
          <w:color w:val="000000"/>
        </w:rPr>
        <w:t xml:space="preserve"> name of person executing on behalf of grantor</w:t>
      </w:r>
      <w:r w:rsidRPr="00981E8F">
        <w:rPr>
          <w:rFonts w:ascii="Arial" w:eastAsia="Arial Unicode MS" w:hAnsi="Arial" w:cs="Arial"/>
          <w:color w:val="000000"/>
        </w:rPr>
        <w:t>]</w:t>
      </w:r>
    </w:p>
    <w:p w14:paraId="61905283" w14:textId="77777777"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____________________________________________ [</w:t>
      </w:r>
      <w:r w:rsidRPr="00981E8F">
        <w:rPr>
          <w:rFonts w:ascii="Arial" w:eastAsia="Arial Unicode MS" w:hAnsi="Arial" w:cs="Arial"/>
          <w:i/>
          <w:color w:val="000000"/>
        </w:rPr>
        <w:t>title of person executing on behalf of grantor</w:t>
      </w:r>
      <w:r w:rsidRPr="00981E8F">
        <w:rPr>
          <w:rFonts w:ascii="Arial" w:eastAsia="Arial Unicode MS" w:hAnsi="Arial" w:cs="Arial"/>
          <w:color w:val="000000"/>
        </w:rPr>
        <w:t>]</w:t>
      </w:r>
    </w:p>
    <w:p w14:paraId="78BA55AF" w14:textId="77777777" w:rsidR="00C60905" w:rsidRPr="00981E8F" w:rsidRDefault="00204615" w:rsidP="00FE4363">
      <w:pPr>
        <w:spacing w:before="240" w:line="300" w:lineRule="atLeast"/>
        <w:jc w:val="center"/>
        <w:rPr>
          <w:rFonts w:ascii="Arial" w:hAnsi="Arial" w:cs="Arial"/>
        </w:rPr>
      </w:pPr>
      <w:r w:rsidRPr="00981E8F">
        <w:rPr>
          <w:rFonts w:ascii="Arial" w:eastAsia="Arial Unicode MS" w:hAnsi="Arial" w:cs="Arial"/>
          <w:b/>
          <w:color w:val="000000"/>
        </w:rPr>
        <w:t>ACKNOWLEDGMENT</w:t>
      </w:r>
    </w:p>
    <w:p w14:paraId="1F762292" w14:textId="77777777"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 xml:space="preserve">STATE OF TEXAS </w:t>
      </w:r>
    </w:p>
    <w:p w14:paraId="12190898" w14:textId="77777777" w:rsidR="00C60905" w:rsidRPr="00981E8F" w:rsidRDefault="00204615" w:rsidP="00F86F81">
      <w:pPr>
        <w:spacing w:before="60" w:line="300" w:lineRule="atLeast"/>
        <w:jc w:val="both"/>
        <w:rPr>
          <w:rFonts w:ascii="Arial" w:hAnsi="Arial" w:cs="Arial"/>
        </w:rPr>
      </w:pPr>
      <w:r w:rsidRPr="00981E8F">
        <w:rPr>
          <w:rFonts w:ascii="Arial" w:eastAsia="Arial Unicode MS" w:hAnsi="Arial" w:cs="Arial"/>
          <w:color w:val="000000"/>
        </w:rPr>
        <w:t xml:space="preserve"> COUNTY OF ______________________</w:t>
      </w:r>
    </w:p>
    <w:p w14:paraId="656B629E" w14:textId="77777777"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This instrument was acknowledged before me on ______________________, ____________by</w:t>
      </w:r>
    </w:p>
    <w:p w14:paraId="7A8CCBB8" w14:textId="2CD5112B"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 xml:space="preserve">______________________ ______________________ of </w:t>
      </w:r>
      <w:r w:rsidR="00373B64">
        <w:rPr>
          <w:rFonts w:ascii="Arial" w:eastAsia="Arial Unicode MS" w:hAnsi="Arial" w:cs="Arial"/>
          <w:color w:val="000000"/>
        </w:rPr>
        <w:t>Belmont Properties Del Sol</w:t>
      </w:r>
      <w:r w:rsidRPr="00981E8F">
        <w:rPr>
          <w:rFonts w:ascii="Arial" w:eastAsia="Arial Unicode MS" w:hAnsi="Arial" w:cs="Arial"/>
          <w:color w:val="000000"/>
        </w:rPr>
        <w:t xml:space="preserve">, a </w:t>
      </w:r>
      <w:r w:rsidR="00CD1AA5">
        <w:rPr>
          <w:rFonts w:ascii="Arial" w:eastAsia="Arial Unicode MS" w:hAnsi="Arial" w:cs="Arial"/>
          <w:color w:val="000000"/>
        </w:rPr>
        <w:t>Texas Limited Liability Company</w:t>
      </w:r>
      <w:r w:rsidRPr="00981E8F">
        <w:rPr>
          <w:rFonts w:ascii="Arial" w:eastAsia="Arial Unicode MS" w:hAnsi="Arial" w:cs="Arial"/>
          <w:color w:val="000000"/>
        </w:rPr>
        <w:t xml:space="preserve">, on behalf of the </w:t>
      </w:r>
      <w:r w:rsidR="00CD1AA5">
        <w:rPr>
          <w:rFonts w:ascii="Arial" w:eastAsia="Arial Unicode MS" w:hAnsi="Arial" w:cs="Arial"/>
          <w:color w:val="000000"/>
        </w:rPr>
        <w:t>Company</w:t>
      </w:r>
      <w:r w:rsidRPr="00981E8F">
        <w:rPr>
          <w:rFonts w:ascii="Arial" w:eastAsia="Arial Unicode MS" w:hAnsi="Arial" w:cs="Arial"/>
          <w:color w:val="000000"/>
        </w:rPr>
        <w:t>.</w:t>
      </w:r>
    </w:p>
    <w:p w14:paraId="14DB9000" w14:textId="77777777" w:rsidR="00D01B80" w:rsidRDefault="00D01B80" w:rsidP="00F86F81">
      <w:pPr>
        <w:spacing w:before="200" w:line="300" w:lineRule="atLeast"/>
        <w:jc w:val="both"/>
        <w:rPr>
          <w:rFonts w:ascii="Arial" w:eastAsia="Arial Unicode MS" w:hAnsi="Arial" w:cs="Arial"/>
          <w:color w:val="000000"/>
        </w:rPr>
      </w:pPr>
    </w:p>
    <w:p w14:paraId="7073AD40" w14:textId="375361CC" w:rsidR="00C60905" w:rsidRPr="00981E8F" w:rsidRDefault="00204615" w:rsidP="00F86F81">
      <w:pPr>
        <w:spacing w:before="200" w:line="300" w:lineRule="atLeast"/>
        <w:jc w:val="both"/>
        <w:rPr>
          <w:rFonts w:ascii="Arial" w:hAnsi="Arial" w:cs="Arial"/>
        </w:rPr>
      </w:pPr>
      <w:r w:rsidRPr="00981E8F">
        <w:rPr>
          <w:rFonts w:ascii="Arial" w:eastAsia="Arial Unicode MS" w:hAnsi="Arial" w:cs="Arial"/>
          <w:color w:val="000000"/>
        </w:rPr>
        <w:t>________________________________</w:t>
      </w:r>
    </w:p>
    <w:p w14:paraId="20CA52B5" w14:textId="77777777" w:rsidR="00C60905" w:rsidRPr="00981E8F" w:rsidRDefault="00204615" w:rsidP="00F86F81">
      <w:pPr>
        <w:spacing w:before="120" w:line="300" w:lineRule="atLeast"/>
        <w:jc w:val="both"/>
        <w:rPr>
          <w:rFonts w:ascii="Arial" w:hAnsi="Arial" w:cs="Arial"/>
        </w:rPr>
      </w:pPr>
      <w:r w:rsidRPr="00981E8F">
        <w:rPr>
          <w:rFonts w:ascii="Arial" w:eastAsia="Arial Unicode MS" w:hAnsi="Arial" w:cs="Arial"/>
          <w:color w:val="000000"/>
        </w:rPr>
        <w:t>Notary Public in and for the State of Texas</w:t>
      </w:r>
    </w:p>
    <w:p w14:paraId="799C4C44" w14:textId="77777777" w:rsidR="00373B64" w:rsidRDefault="00373B64" w:rsidP="00F86F81">
      <w:pPr>
        <w:spacing w:before="120" w:line="300" w:lineRule="atLeast"/>
        <w:jc w:val="both"/>
        <w:rPr>
          <w:rFonts w:ascii="Arial" w:eastAsia="Arial Unicode MS" w:hAnsi="Arial" w:cs="Arial"/>
          <w:color w:val="000000"/>
        </w:rPr>
      </w:pPr>
    </w:p>
    <w:p w14:paraId="0CD3B74F" w14:textId="05005A7E" w:rsidR="00C60905" w:rsidRPr="00981E8F" w:rsidRDefault="00204615" w:rsidP="00F86F81">
      <w:pPr>
        <w:spacing w:before="120" w:line="300" w:lineRule="atLeast"/>
        <w:jc w:val="both"/>
        <w:rPr>
          <w:rFonts w:ascii="Arial" w:hAnsi="Arial" w:cs="Arial"/>
        </w:rPr>
      </w:pPr>
      <w:r w:rsidRPr="00981E8F">
        <w:rPr>
          <w:rFonts w:ascii="Arial" w:eastAsia="Arial Unicode MS" w:hAnsi="Arial" w:cs="Arial"/>
          <w:color w:val="000000"/>
        </w:rPr>
        <w:t>My commission expires</w:t>
      </w:r>
      <w:r w:rsidR="008871A5">
        <w:rPr>
          <w:rFonts w:ascii="Arial" w:eastAsia="Arial Unicode MS" w:hAnsi="Arial" w:cs="Arial"/>
          <w:color w:val="000000"/>
        </w:rPr>
        <w:t>:  ___________________________</w:t>
      </w:r>
    </w:p>
    <w:p w14:paraId="312C051A" w14:textId="7B304044" w:rsidR="00C60905" w:rsidRPr="00981E8F" w:rsidRDefault="00C60905" w:rsidP="00F86F81">
      <w:pPr>
        <w:spacing w:before="200" w:line="300" w:lineRule="atLeast"/>
        <w:jc w:val="both"/>
        <w:rPr>
          <w:rFonts w:ascii="Arial" w:hAnsi="Arial" w:cs="Arial"/>
        </w:rPr>
      </w:pPr>
    </w:p>
    <w:p w14:paraId="61D154F8" w14:textId="627321C1" w:rsidR="00C60905" w:rsidRPr="00981E8F" w:rsidRDefault="00C60905" w:rsidP="00F86F81">
      <w:pPr>
        <w:ind w:left="200"/>
        <w:jc w:val="both"/>
        <w:rPr>
          <w:rFonts w:ascii="Arial" w:hAnsi="Arial" w:cs="Arial"/>
        </w:rPr>
      </w:pPr>
    </w:p>
    <w:sectPr w:rsidR="00C60905" w:rsidRPr="00981E8F">
      <w:headerReference w:type="default" r:id="rId9"/>
      <w:footerReference w:type="default" r:id="rId10"/>
      <w:footerReference w:type="first" r:id="rId11"/>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1031" w14:textId="77777777" w:rsidR="00297CD1" w:rsidRDefault="00297CD1">
      <w:r>
        <w:separator/>
      </w:r>
    </w:p>
  </w:endnote>
  <w:endnote w:type="continuationSeparator" w:id="0">
    <w:p w14:paraId="67FC62D7" w14:textId="77777777" w:rsidR="00297CD1" w:rsidRDefault="0029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C60905" w14:paraId="381DC41B" w14:textId="77777777">
      <w:trPr>
        <w:jc w:val="center"/>
      </w:trPr>
      <w:tc>
        <w:tcPr>
          <w:tcW w:w="2600" w:type="dxa"/>
          <w:tcMar>
            <w:top w:w="200" w:type="dxa"/>
          </w:tcMar>
          <w:vAlign w:val="center"/>
        </w:tcPr>
        <w:p w14:paraId="434A661B" w14:textId="77777777" w:rsidR="00C60905" w:rsidRDefault="00C60905"/>
      </w:tc>
      <w:tc>
        <w:tcPr>
          <w:tcW w:w="4880" w:type="dxa"/>
          <w:tcMar>
            <w:top w:w="200" w:type="dxa"/>
          </w:tcMar>
          <w:vAlign w:val="center"/>
        </w:tcPr>
        <w:p w14:paraId="183BFD51" w14:textId="32FBDBA4" w:rsidR="00C60905" w:rsidRDefault="008A5B80">
          <w:pPr>
            <w:jc w:val="center"/>
          </w:pPr>
          <w:r>
            <w:rPr>
              <w:rFonts w:ascii="Arial" w:eastAsia="Arial" w:hAnsi="Arial" w:cs="Arial"/>
              <w:sz w:val="20"/>
            </w:rPr>
            <w:t>The Hermitage at Belmont del Sol</w:t>
          </w:r>
        </w:p>
      </w:tc>
      <w:tc>
        <w:tcPr>
          <w:tcW w:w="2600" w:type="dxa"/>
          <w:tcMar>
            <w:top w:w="200" w:type="dxa"/>
          </w:tcMar>
          <w:vAlign w:val="center"/>
        </w:tcPr>
        <w:p w14:paraId="5071C84B" w14:textId="77777777" w:rsidR="00C60905" w:rsidRDefault="00C60905"/>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8762" w14:textId="77777777" w:rsidR="00C60905" w:rsidRDefault="00204615">
    <w:pPr>
      <w:spacing w:before="200"/>
      <w:jc w:val="center"/>
    </w:pPr>
    <w:r>
      <w:rPr>
        <w:rFonts w:ascii="Arial" w:eastAsia="Arial" w:hAnsi="Arial" w:cs="Arial"/>
        <w:sz w:val="20"/>
      </w:rPr>
      <w:t>Megan Lovelady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F7FE" w14:textId="77777777" w:rsidR="00297CD1" w:rsidRDefault="00297CD1">
      <w:r>
        <w:separator/>
      </w:r>
    </w:p>
  </w:footnote>
  <w:footnote w:type="continuationSeparator" w:id="0">
    <w:p w14:paraId="65E4237B" w14:textId="77777777" w:rsidR="00297CD1" w:rsidRDefault="0029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C60905" w14:paraId="5AA59EFB" w14:textId="77777777">
      <w:trPr>
        <w:jc w:val="center"/>
      </w:trPr>
      <w:tc>
        <w:tcPr>
          <w:tcW w:w="10080" w:type="dxa"/>
          <w:vAlign w:val="center"/>
        </w:tcPr>
        <w:p w14:paraId="1D3A24E1" w14:textId="7E2B673A" w:rsidR="00C60905" w:rsidRDefault="00204615">
          <w:pPr>
            <w:jc w:val="right"/>
          </w:pPr>
          <w:r>
            <w:rPr>
              <w:rFonts w:ascii="Arial Unicode MS" w:eastAsia="Arial Unicode MS" w:hAnsi="Arial Unicode MS" w:cs="Arial Unicode MS"/>
              <w:sz w:val="20"/>
            </w:rPr>
            <w:t xml:space="preserve">Page </w:t>
          </w: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w:instrText>
          </w:r>
          <w:r>
            <w:rPr>
              <w:rFonts w:ascii="Arial Unicode MS" w:eastAsia="Arial Unicode MS" w:hAnsi="Arial Unicode MS" w:cs="Arial Unicode MS"/>
              <w:sz w:val="20"/>
            </w:rPr>
            <w:fldChar w:fldCharType="separate"/>
          </w:r>
          <w:r w:rsidR="008916C6">
            <w:rPr>
              <w:rFonts w:ascii="Arial Unicode MS" w:eastAsia="Arial Unicode MS" w:hAnsi="Arial Unicode MS" w:cs="Arial Unicode MS"/>
              <w:noProof/>
              <w:sz w:val="20"/>
            </w:rPr>
            <w:t>3</w:t>
          </w:r>
          <w:r>
            <w:rPr>
              <w:rFonts w:ascii="Arial Unicode MS" w:eastAsia="Arial Unicode MS" w:hAnsi="Arial Unicode MS" w:cs="Arial Unicode MS"/>
              <w:sz w:val="20"/>
            </w:rPr>
            <w:fldChar w:fldCharType="end"/>
          </w:r>
          <w:r>
            <w:rPr>
              <w:rFonts w:ascii="Arial Unicode MS" w:eastAsia="Arial Unicode MS" w:hAnsi="Arial Unicode MS" w:cs="Arial Unicode MS"/>
              <w:sz w:val="20"/>
            </w:rPr>
            <w:t xml:space="preserve"> of </w:t>
          </w: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NUMPAGES </w:instrText>
          </w:r>
          <w:r>
            <w:rPr>
              <w:rFonts w:ascii="Arial Unicode MS" w:eastAsia="Arial Unicode MS" w:hAnsi="Arial Unicode MS" w:cs="Arial Unicode MS"/>
              <w:sz w:val="20"/>
            </w:rPr>
            <w:fldChar w:fldCharType="separate"/>
          </w:r>
          <w:r w:rsidR="008916C6">
            <w:rPr>
              <w:rFonts w:ascii="Arial Unicode MS" w:eastAsia="Arial Unicode MS" w:hAnsi="Arial Unicode MS" w:cs="Arial Unicode MS"/>
              <w:noProof/>
              <w:sz w:val="20"/>
            </w:rPr>
            <w:t>4</w:t>
          </w:r>
          <w:r>
            <w:rPr>
              <w:rFonts w:ascii="Arial Unicode MS" w:eastAsia="Arial Unicode MS" w:hAnsi="Arial Unicode MS" w:cs="Arial Unicode MS"/>
              <w:sz w:val="20"/>
            </w:rPr>
            <w:fldChar w:fldCharType="end"/>
          </w:r>
        </w:p>
      </w:tc>
    </w:tr>
    <w:tr w:rsidR="00C60905" w14:paraId="52596BB3" w14:textId="77777777">
      <w:trPr>
        <w:jc w:val="center"/>
      </w:trPr>
      <w:tc>
        <w:tcPr>
          <w:tcW w:w="10080" w:type="dxa"/>
        </w:tcPr>
        <w:p w14:paraId="303217AB" w14:textId="77777777" w:rsidR="00C60905" w:rsidRDefault="00C60905">
          <w:pPr>
            <w:spacing w:before="60" w:after="200"/>
            <w:jc w:val="center"/>
            <w:rPr>
              <w:rFonts w:ascii="Arial Unicode MS" w:eastAsia="Arial Unicode MS" w:hAnsi="Arial Unicode MS" w:cs="Arial Unicode MS"/>
              <w:sz w:val="20"/>
            </w:rPr>
          </w:pPr>
        </w:p>
        <w:p w14:paraId="1ED0FBD2" w14:textId="5CB8FDD6" w:rsidR="008916C6" w:rsidRDefault="008916C6" w:rsidP="008916C6">
          <w:pPr>
            <w:tabs>
              <w:tab w:val="left" w:pos="4290"/>
            </w:tabs>
            <w:spacing w:before="60" w:after="200"/>
          </w:pPr>
          <w:r>
            <w:tab/>
          </w:r>
        </w:p>
      </w:tc>
    </w:tr>
  </w:tbl>
</w:hdr>
</file>

<file path=word/intelligence2.xml><?xml version="1.0" encoding="utf-8"?>
<int2:intelligence xmlns:int2="http://schemas.microsoft.com/office/intelligence/2020/intelligence" xmlns:oel="http://schemas.microsoft.com/office/2019/extlst">
  <int2:observations>
    <int2:textHash int2:hashCode="BC3EUS+j05HFFw" int2:id="PFnzaQ9y">
      <int2:state int2:value="Rejected" int2:type="LegacyProofing"/>
    </int2:textHash>
    <int2:bookmark int2:bookmarkName="_Int_dRwJcEBG" int2:invalidationBookmarkName="" int2:hashCode="2AKLoVDCPmq1rj" int2:id="JiZWd37w">
      <int2:state int2:value="Rejected" int2:type="LegacyProofing"/>
    </int2:bookmark>
    <int2:bookmark int2:bookmarkName="_Int_cWxoS6e7" int2:invalidationBookmarkName="" int2:hashCode="9pOM8/19jqJA1p" int2:id="zqb9QM3v">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30F"/>
    <w:rsid w:val="00002F2A"/>
    <w:rsid w:val="00020870"/>
    <w:rsid w:val="00042F80"/>
    <w:rsid w:val="000A2723"/>
    <w:rsid w:val="000C10F8"/>
    <w:rsid w:val="000C4261"/>
    <w:rsid w:val="00112461"/>
    <w:rsid w:val="0012054E"/>
    <w:rsid w:val="00127203"/>
    <w:rsid w:val="00127305"/>
    <w:rsid w:val="00133800"/>
    <w:rsid w:val="00144B8A"/>
    <w:rsid w:val="00197630"/>
    <w:rsid w:val="001B5164"/>
    <w:rsid w:val="001C5906"/>
    <w:rsid w:val="001D0D02"/>
    <w:rsid w:val="001F72F9"/>
    <w:rsid w:val="00204615"/>
    <w:rsid w:val="00217C07"/>
    <w:rsid w:val="002528B2"/>
    <w:rsid w:val="002530B4"/>
    <w:rsid w:val="00281B47"/>
    <w:rsid w:val="00284619"/>
    <w:rsid w:val="00292D0B"/>
    <w:rsid w:val="00297CD1"/>
    <w:rsid w:val="002B2756"/>
    <w:rsid w:val="002B6272"/>
    <w:rsid w:val="002C7E28"/>
    <w:rsid w:val="002D4141"/>
    <w:rsid w:val="00314D99"/>
    <w:rsid w:val="00327194"/>
    <w:rsid w:val="0033203D"/>
    <w:rsid w:val="00340B89"/>
    <w:rsid w:val="003663B1"/>
    <w:rsid w:val="00373B64"/>
    <w:rsid w:val="003B205F"/>
    <w:rsid w:val="003B2EB7"/>
    <w:rsid w:val="003B44BE"/>
    <w:rsid w:val="003D37AD"/>
    <w:rsid w:val="003F46AD"/>
    <w:rsid w:val="00401860"/>
    <w:rsid w:val="00403F8E"/>
    <w:rsid w:val="004173FC"/>
    <w:rsid w:val="00422112"/>
    <w:rsid w:val="00445D36"/>
    <w:rsid w:val="00476548"/>
    <w:rsid w:val="004827AE"/>
    <w:rsid w:val="00494E1C"/>
    <w:rsid w:val="004B4507"/>
    <w:rsid w:val="004B55EA"/>
    <w:rsid w:val="004C3808"/>
    <w:rsid w:val="004C42B3"/>
    <w:rsid w:val="004C4BF1"/>
    <w:rsid w:val="004F0EB4"/>
    <w:rsid w:val="00504353"/>
    <w:rsid w:val="005207FD"/>
    <w:rsid w:val="005349B4"/>
    <w:rsid w:val="00570E17"/>
    <w:rsid w:val="005873FA"/>
    <w:rsid w:val="005B6BA8"/>
    <w:rsid w:val="005C64E0"/>
    <w:rsid w:val="005D2BCE"/>
    <w:rsid w:val="005E0E7A"/>
    <w:rsid w:val="005F0DB1"/>
    <w:rsid w:val="005F2F01"/>
    <w:rsid w:val="0060290B"/>
    <w:rsid w:val="00603BB0"/>
    <w:rsid w:val="00611EA7"/>
    <w:rsid w:val="00624FF2"/>
    <w:rsid w:val="00627013"/>
    <w:rsid w:val="00651979"/>
    <w:rsid w:val="00653330"/>
    <w:rsid w:val="00676A27"/>
    <w:rsid w:val="006B7DFE"/>
    <w:rsid w:val="006C076C"/>
    <w:rsid w:val="00724421"/>
    <w:rsid w:val="00733C19"/>
    <w:rsid w:val="00754B94"/>
    <w:rsid w:val="0079494A"/>
    <w:rsid w:val="007B5E4E"/>
    <w:rsid w:val="00812AFE"/>
    <w:rsid w:val="008145A2"/>
    <w:rsid w:val="0081767F"/>
    <w:rsid w:val="008206F4"/>
    <w:rsid w:val="00825A4C"/>
    <w:rsid w:val="0084349C"/>
    <w:rsid w:val="00870E2A"/>
    <w:rsid w:val="00882D32"/>
    <w:rsid w:val="008871A5"/>
    <w:rsid w:val="008916C6"/>
    <w:rsid w:val="008A5B80"/>
    <w:rsid w:val="008B75E9"/>
    <w:rsid w:val="008C44E4"/>
    <w:rsid w:val="008C623D"/>
    <w:rsid w:val="008D7F8D"/>
    <w:rsid w:val="008E0B08"/>
    <w:rsid w:val="008F415C"/>
    <w:rsid w:val="00904B3E"/>
    <w:rsid w:val="00922606"/>
    <w:rsid w:val="009321E5"/>
    <w:rsid w:val="009369D1"/>
    <w:rsid w:val="00936EC7"/>
    <w:rsid w:val="00937D37"/>
    <w:rsid w:val="00954ABD"/>
    <w:rsid w:val="0096539E"/>
    <w:rsid w:val="00971988"/>
    <w:rsid w:val="009722CB"/>
    <w:rsid w:val="00981E8F"/>
    <w:rsid w:val="0099265F"/>
    <w:rsid w:val="009B1D08"/>
    <w:rsid w:val="009B7D67"/>
    <w:rsid w:val="009C76D1"/>
    <w:rsid w:val="00A03ADA"/>
    <w:rsid w:val="00A12FEE"/>
    <w:rsid w:val="00A2001A"/>
    <w:rsid w:val="00A20FAB"/>
    <w:rsid w:val="00A31893"/>
    <w:rsid w:val="00A47A5F"/>
    <w:rsid w:val="00A51F88"/>
    <w:rsid w:val="00A53123"/>
    <w:rsid w:val="00A77B3E"/>
    <w:rsid w:val="00A84E10"/>
    <w:rsid w:val="00A97732"/>
    <w:rsid w:val="00AC2E98"/>
    <w:rsid w:val="00AE5D00"/>
    <w:rsid w:val="00B06BCB"/>
    <w:rsid w:val="00B32547"/>
    <w:rsid w:val="00B52C0A"/>
    <w:rsid w:val="00B712E1"/>
    <w:rsid w:val="00B94B91"/>
    <w:rsid w:val="00BC0E19"/>
    <w:rsid w:val="00BC4F66"/>
    <w:rsid w:val="00BD11FD"/>
    <w:rsid w:val="00C02931"/>
    <w:rsid w:val="00C04DA9"/>
    <w:rsid w:val="00C06D59"/>
    <w:rsid w:val="00C24FD1"/>
    <w:rsid w:val="00C43629"/>
    <w:rsid w:val="00C53C26"/>
    <w:rsid w:val="00C55FA6"/>
    <w:rsid w:val="00C60905"/>
    <w:rsid w:val="00C92EC5"/>
    <w:rsid w:val="00C93194"/>
    <w:rsid w:val="00CA2A55"/>
    <w:rsid w:val="00CA53B8"/>
    <w:rsid w:val="00CC762A"/>
    <w:rsid w:val="00CD1AA5"/>
    <w:rsid w:val="00CD42C5"/>
    <w:rsid w:val="00CD42ED"/>
    <w:rsid w:val="00CE0836"/>
    <w:rsid w:val="00CF5B3F"/>
    <w:rsid w:val="00CF7104"/>
    <w:rsid w:val="00D01B80"/>
    <w:rsid w:val="00D261EA"/>
    <w:rsid w:val="00D300C2"/>
    <w:rsid w:val="00D3054B"/>
    <w:rsid w:val="00D4151A"/>
    <w:rsid w:val="00D82B8B"/>
    <w:rsid w:val="00D843B2"/>
    <w:rsid w:val="00DB2382"/>
    <w:rsid w:val="00DC1683"/>
    <w:rsid w:val="00DC371B"/>
    <w:rsid w:val="00DC4912"/>
    <w:rsid w:val="00DC7B3E"/>
    <w:rsid w:val="00DE04F4"/>
    <w:rsid w:val="00DF460F"/>
    <w:rsid w:val="00DF59C9"/>
    <w:rsid w:val="00E03382"/>
    <w:rsid w:val="00E06852"/>
    <w:rsid w:val="00E14929"/>
    <w:rsid w:val="00E17E98"/>
    <w:rsid w:val="00E2217D"/>
    <w:rsid w:val="00E35418"/>
    <w:rsid w:val="00E43611"/>
    <w:rsid w:val="00E507AA"/>
    <w:rsid w:val="00E63901"/>
    <w:rsid w:val="00E73DDA"/>
    <w:rsid w:val="00E73E1B"/>
    <w:rsid w:val="00E8155F"/>
    <w:rsid w:val="00E867D3"/>
    <w:rsid w:val="00E94D7E"/>
    <w:rsid w:val="00EB4C8E"/>
    <w:rsid w:val="00EC13F7"/>
    <w:rsid w:val="00EC1C9A"/>
    <w:rsid w:val="00EF1420"/>
    <w:rsid w:val="00EF218C"/>
    <w:rsid w:val="00F11EC6"/>
    <w:rsid w:val="00F12A3C"/>
    <w:rsid w:val="00F50D7D"/>
    <w:rsid w:val="00F521BD"/>
    <w:rsid w:val="00F55F4C"/>
    <w:rsid w:val="00F62F03"/>
    <w:rsid w:val="00F739BD"/>
    <w:rsid w:val="00F73B48"/>
    <w:rsid w:val="00F86F81"/>
    <w:rsid w:val="00F92D11"/>
    <w:rsid w:val="00F93622"/>
    <w:rsid w:val="00FA07EA"/>
    <w:rsid w:val="00FB4678"/>
    <w:rsid w:val="00FB55F0"/>
    <w:rsid w:val="00FC6C8C"/>
    <w:rsid w:val="00FD561F"/>
    <w:rsid w:val="00FE4363"/>
    <w:rsid w:val="00FE4A78"/>
    <w:rsid w:val="04106ADC"/>
    <w:rsid w:val="057CFE16"/>
    <w:rsid w:val="080C916A"/>
    <w:rsid w:val="0831BF36"/>
    <w:rsid w:val="09377411"/>
    <w:rsid w:val="0AEDD82D"/>
    <w:rsid w:val="0B85142B"/>
    <w:rsid w:val="0CA6B1D8"/>
    <w:rsid w:val="0CE0028D"/>
    <w:rsid w:val="0D80ECBE"/>
    <w:rsid w:val="0E0F68A5"/>
    <w:rsid w:val="0E2D6675"/>
    <w:rsid w:val="0EB2F2A2"/>
    <w:rsid w:val="0EC0B0F8"/>
    <w:rsid w:val="1053C737"/>
    <w:rsid w:val="10B50C43"/>
    <w:rsid w:val="129A8E58"/>
    <w:rsid w:val="13985A9C"/>
    <w:rsid w:val="14F138BF"/>
    <w:rsid w:val="15887D66"/>
    <w:rsid w:val="16C5F20D"/>
    <w:rsid w:val="1742AEF5"/>
    <w:rsid w:val="17D68DB6"/>
    <w:rsid w:val="17EAF80C"/>
    <w:rsid w:val="18AFB959"/>
    <w:rsid w:val="1955C131"/>
    <w:rsid w:val="1A63DC0F"/>
    <w:rsid w:val="1A9BF748"/>
    <w:rsid w:val="1ABB23E0"/>
    <w:rsid w:val="1B0BE97D"/>
    <w:rsid w:val="1B412D99"/>
    <w:rsid w:val="1BE68413"/>
    <w:rsid w:val="1C93AE3D"/>
    <w:rsid w:val="1CDCFDFA"/>
    <w:rsid w:val="1E438A3F"/>
    <w:rsid w:val="1FF09C7B"/>
    <w:rsid w:val="2026A3DC"/>
    <w:rsid w:val="2053ABF6"/>
    <w:rsid w:val="20919A8F"/>
    <w:rsid w:val="228529FC"/>
    <w:rsid w:val="23C93B51"/>
    <w:rsid w:val="23F195F8"/>
    <w:rsid w:val="25650BB2"/>
    <w:rsid w:val="25D56C8C"/>
    <w:rsid w:val="26793BC6"/>
    <w:rsid w:val="285EBDDB"/>
    <w:rsid w:val="29B45DC5"/>
    <w:rsid w:val="29F2919B"/>
    <w:rsid w:val="2A60D77C"/>
    <w:rsid w:val="2A9D27EE"/>
    <w:rsid w:val="2BFCA7DD"/>
    <w:rsid w:val="2C3578C9"/>
    <w:rsid w:val="2C8A2190"/>
    <w:rsid w:val="2C9E5312"/>
    <w:rsid w:val="2CDF01E4"/>
    <w:rsid w:val="2D322EFE"/>
    <w:rsid w:val="2E96DFAB"/>
    <w:rsid w:val="2F34489F"/>
    <w:rsid w:val="320D8DA7"/>
    <w:rsid w:val="326BE961"/>
    <w:rsid w:val="387BFA4A"/>
    <w:rsid w:val="39127CD0"/>
    <w:rsid w:val="395D46C0"/>
    <w:rsid w:val="3B484B9F"/>
    <w:rsid w:val="3B73CE27"/>
    <w:rsid w:val="3BB39B0C"/>
    <w:rsid w:val="3BBC5C78"/>
    <w:rsid w:val="3CDBFD51"/>
    <w:rsid w:val="3DC71263"/>
    <w:rsid w:val="3E83A385"/>
    <w:rsid w:val="3EEC10AF"/>
    <w:rsid w:val="3F393192"/>
    <w:rsid w:val="405D2238"/>
    <w:rsid w:val="408A040E"/>
    <w:rsid w:val="40B280B2"/>
    <w:rsid w:val="4297A881"/>
    <w:rsid w:val="43D50575"/>
    <w:rsid w:val="44393702"/>
    <w:rsid w:val="454C4D03"/>
    <w:rsid w:val="470CA637"/>
    <w:rsid w:val="4838066A"/>
    <w:rsid w:val="4A04BA31"/>
    <w:rsid w:val="4B253814"/>
    <w:rsid w:val="4F3585A0"/>
    <w:rsid w:val="4F849978"/>
    <w:rsid w:val="514E6475"/>
    <w:rsid w:val="515F7713"/>
    <w:rsid w:val="53139AF0"/>
    <w:rsid w:val="53431BD1"/>
    <w:rsid w:val="54F6D58B"/>
    <w:rsid w:val="56CA14DC"/>
    <w:rsid w:val="5788C2EC"/>
    <w:rsid w:val="57A2C783"/>
    <w:rsid w:val="58360302"/>
    <w:rsid w:val="589DC9C3"/>
    <w:rsid w:val="597E0374"/>
    <w:rsid w:val="5AD9513F"/>
    <w:rsid w:val="5B6CA299"/>
    <w:rsid w:val="5BADA989"/>
    <w:rsid w:val="5DF29948"/>
    <w:rsid w:val="5E362877"/>
    <w:rsid w:val="5ED3A7C0"/>
    <w:rsid w:val="5F4AE56B"/>
    <w:rsid w:val="5FD9CA7C"/>
    <w:rsid w:val="614EA656"/>
    <w:rsid w:val="616EB46F"/>
    <w:rsid w:val="61F75175"/>
    <w:rsid w:val="66FDC1B9"/>
    <w:rsid w:val="67F45392"/>
    <w:rsid w:val="6902FBAE"/>
    <w:rsid w:val="692D7FA8"/>
    <w:rsid w:val="6B6832A8"/>
    <w:rsid w:val="6B7E987E"/>
    <w:rsid w:val="6D1A68DF"/>
    <w:rsid w:val="6D7E9D9A"/>
    <w:rsid w:val="6DC4006D"/>
    <w:rsid w:val="6E41BE1C"/>
    <w:rsid w:val="6EC5206F"/>
    <w:rsid w:val="6F01B061"/>
    <w:rsid w:val="6F18426C"/>
    <w:rsid w:val="72CCA27D"/>
    <w:rsid w:val="7680AA54"/>
    <w:rsid w:val="78557CB9"/>
    <w:rsid w:val="7A608A5A"/>
    <w:rsid w:val="7AD7B462"/>
    <w:rsid w:val="7B555E02"/>
    <w:rsid w:val="7BD61BCF"/>
    <w:rsid w:val="7CEDB536"/>
    <w:rsid w:val="7FB3130B"/>
    <w:rsid w:val="7FE3F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23646"/>
  <w15:docId w15:val="{146C5F60-61FE-4197-A5F9-99554E79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16C6"/>
    <w:pPr>
      <w:tabs>
        <w:tab w:val="center" w:pos="4680"/>
        <w:tab w:val="right" w:pos="9360"/>
      </w:tabs>
    </w:pPr>
  </w:style>
  <w:style w:type="character" w:customStyle="1" w:styleId="HeaderChar">
    <w:name w:val="Header Char"/>
    <w:basedOn w:val="DefaultParagraphFont"/>
    <w:link w:val="Header"/>
    <w:rsid w:val="008916C6"/>
    <w:rPr>
      <w:sz w:val="24"/>
      <w:szCs w:val="24"/>
    </w:rPr>
  </w:style>
  <w:style w:type="paragraph" w:styleId="Footer">
    <w:name w:val="footer"/>
    <w:basedOn w:val="Normal"/>
    <w:link w:val="FooterChar"/>
    <w:unhideWhenUsed/>
    <w:rsid w:val="008916C6"/>
    <w:pPr>
      <w:tabs>
        <w:tab w:val="center" w:pos="4680"/>
        <w:tab w:val="right" w:pos="9360"/>
      </w:tabs>
    </w:pPr>
  </w:style>
  <w:style w:type="character" w:customStyle="1" w:styleId="FooterChar">
    <w:name w:val="Footer Char"/>
    <w:basedOn w:val="DefaultParagraphFont"/>
    <w:link w:val="Footer"/>
    <w:rsid w:val="008916C6"/>
    <w:rPr>
      <w:sz w:val="24"/>
      <w:szCs w:val="24"/>
    </w:rPr>
  </w:style>
  <w:style w:type="paragraph" w:styleId="Revision">
    <w:name w:val="Revision"/>
    <w:hidden/>
    <w:uiPriority w:val="99"/>
    <w:semiHidden/>
    <w:rsid w:val="003D37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621CEB0C88444835132AF9E93A261" ma:contentTypeVersion="13" ma:contentTypeDescription="Create a new document." ma:contentTypeScope="" ma:versionID="989bf027f036c9d1e4e5dbdf4216bd54">
  <xsd:schema xmlns:xsd="http://www.w3.org/2001/XMLSchema" xmlns:xs="http://www.w3.org/2001/XMLSchema" xmlns:p="http://schemas.microsoft.com/office/2006/metadata/properties" xmlns:ns2="5880a215-9c7b-4cca-9ebb-75c5dc1b210f" xmlns:ns3="655293d4-de69-4519-a9cd-a6955fd647f5" targetNamespace="http://schemas.microsoft.com/office/2006/metadata/properties" ma:root="true" ma:fieldsID="02039b9a5f9a3015c484a4c3f0496545" ns2:_="" ns3:_="">
    <xsd:import namespace="5880a215-9c7b-4cca-9ebb-75c5dc1b210f"/>
    <xsd:import namespace="655293d4-de69-4519-a9cd-a6955fd647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0a215-9c7b-4cca-9ebb-75c5dc1b21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293d4-de69-4519-a9cd-a6955fd647f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A02C8-170E-4C80-B75B-2FB2B287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0a215-9c7b-4cca-9ebb-75c5dc1b210f"/>
    <ds:schemaRef ds:uri="655293d4-de69-4519-a9cd-a6955fd64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03254-F2D0-47A3-8B54-20E05AAB7B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44B281-4D17-4CE6-95CD-9801709CB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2893</Words>
  <Characters>16492</Characters>
  <Application>Microsoft Office Word</Application>
  <DocSecurity>0</DocSecurity>
  <Lines>137</Lines>
  <Paragraphs>38</Paragraphs>
  <ScaleCrop>false</ScaleCrop>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LexisNexis(R) Forms FORM 727-75.201</dc:title>
  <dc:creator>Megan Lovelady</dc:creator>
  <cp:lastModifiedBy>Martin McReynolds</cp:lastModifiedBy>
  <cp:revision>5</cp:revision>
  <cp:lastPrinted>2022-02-18T19:58:00Z</cp:lastPrinted>
  <dcterms:created xsi:type="dcterms:W3CDTF">2022-10-27T21:38:00Z</dcterms:created>
  <dcterms:modified xsi:type="dcterms:W3CDTF">2022-10-27T21:42:00Z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162696894</vt:lpwstr>
  </property>
  <property fmtid="{D5CDD505-2E9C-101B-9397-08002B2CF9AE}" pid="3" name="LADocCount">
    <vt:i4>2</vt:i4>
  </property>
  <property fmtid="{D5CDD505-2E9C-101B-9397-08002B2CF9AE}" pid="4" name="UserPermID">
    <vt:lpwstr>urn:user:PA183173002</vt:lpwstr>
  </property>
  <property fmtid="{D5CDD505-2E9C-101B-9397-08002B2CF9AE}" pid="5" name="ContentTypeId">
    <vt:lpwstr>0x01010045E621CEB0C88444835132AF9E93A261</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