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62F8" w14:textId="2A74DAAA" w:rsidR="00B7055A" w:rsidRPr="00355C61" w:rsidRDefault="005A2E96" w:rsidP="00355C61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8"/>
          <w:szCs w:val="48"/>
        </w:rPr>
      </w:pPr>
      <w:r>
        <w:rPr>
          <w:rFonts w:ascii="Calibri" w:eastAsia="Times New Roman" w:hAnsi="Calibri" w:cs="Calibri"/>
          <w:b/>
          <w:bCs/>
          <w:noProof/>
          <w:sz w:val="48"/>
          <w:szCs w:val="48"/>
        </w:rPr>
        <w:drawing>
          <wp:inline distT="0" distB="0" distL="0" distR="0" wp14:anchorId="5FF57988" wp14:editId="144BCF6E">
            <wp:extent cx="5680276" cy="1917700"/>
            <wp:effectExtent l="0" t="0" r="0" b="0"/>
            <wp:docPr id="546688448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88448" name="Picture 1" descr="A logo on a black backgroun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19" b="33120"/>
                    <a:stretch/>
                  </pic:blipFill>
                  <pic:spPr bwMode="auto">
                    <a:xfrm>
                      <a:off x="0" y="0"/>
                      <a:ext cx="5680276" cy="191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CE4B0" w14:textId="4694469F" w:rsidR="00F87BF3" w:rsidRPr="00355C61" w:rsidRDefault="00AC4DFD" w:rsidP="00AC4DFD">
      <w:pPr>
        <w:rPr>
          <w:rFonts w:ascii="Times" w:eastAsia="Times New Roman" w:hAnsi="Times" w:cs="Times New Roman"/>
          <w:sz w:val="28"/>
          <w:szCs w:val="28"/>
        </w:rPr>
      </w:pPr>
      <w:r w:rsidRPr="00355C61">
        <w:rPr>
          <w:rFonts w:ascii="Times" w:eastAsia="Times New Roman" w:hAnsi="Times" w:cs="Calibri"/>
          <w:b/>
          <w:bCs/>
          <w:sz w:val="28"/>
          <w:szCs w:val="28"/>
        </w:rPr>
        <w:t xml:space="preserve">Offer Information: </w:t>
      </w:r>
    </w:p>
    <w:p w14:paraId="14E61058" w14:textId="70373082" w:rsidR="00AC4DFD" w:rsidRPr="00355C61" w:rsidRDefault="00AC4DFD" w:rsidP="00AC4DFD">
      <w:pPr>
        <w:rPr>
          <w:rFonts w:ascii="Times" w:eastAsia="Times New Roman" w:hAnsi="Times" w:cs="Calibri"/>
          <w:sz w:val="28"/>
          <w:szCs w:val="28"/>
        </w:rPr>
      </w:pPr>
      <w:r w:rsidRPr="00355C61">
        <w:rPr>
          <w:rFonts w:ascii="Times" w:eastAsia="Times New Roman" w:hAnsi="Times" w:cs="Calibri"/>
          <w:sz w:val="28"/>
          <w:szCs w:val="28"/>
        </w:rPr>
        <w:t xml:space="preserve">Thank you for submitting an offer. Please review the following tips to assist in sending in a complete offer. </w:t>
      </w:r>
    </w:p>
    <w:p w14:paraId="78765F69" w14:textId="77777777" w:rsidR="00F87BF3" w:rsidRPr="00355C61" w:rsidRDefault="00F87BF3" w:rsidP="00AC4DFD">
      <w:pPr>
        <w:rPr>
          <w:rFonts w:ascii="Times" w:eastAsia="Times New Roman" w:hAnsi="Times" w:cs="Times New Roman"/>
          <w:sz w:val="28"/>
          <w:szCs w:val="28"/>
        </w:rPr>
      </w:pPr>
    </w:p>
    <w:p w14:paraId="590DAE0C" w14:textId="123ED6A0" w:rsidR="00AC4DFD" w:rsidRPr="00355C61" w:rsidRDefault="00AC4DFD" w:rsidP="00AC4DFD">
      <w:pPr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</w:rPr>
      </w:pPr>
      <w:r w:rsidRPr="00355C61">
        <w:rPr>
          <w:rFonts w:ascii="Times" w:eastAsia="Times New Roman" w:hAnsi="Times" w:cs="Calibri"/>
          <w:sz w:val="28"/>
          <w:szCs w:val="28"/>
        </w:rPr>
        <w:t>Please send a complete offer to</w:t>
      </w:r>
      <w:r w:rsidR="00355C61" w:rsidRPr="00355C61">
        <w:rPr>
          <w:rFonts w:ascii="Times" w:eastAsia="Times New Roman" w:hAnsi="Times" w:cs="Calibri"/>
          <w:sz w:val="28"/>
          <w:szCs w:val="28"/>
        </w:rPr>
        <w:t xml:space="preserve"> </w:t>
      </w:r>
      <w:r w:rsidR="00355C61" w:rsidRPr="00355C61">
        <w:rPr>
          <w:rFonts w:ascii="Times" w:eastAsia="Times New Roman" w:hAnsi="Times" w:cs="Calibri"/>
          <w:b/>
          <w:bCs/>
          <w:sz w:val="28"/>
          <w:szCs w:val="28"/>
        </w:rPr>
        <w:t>Lauren</w:t>
      </w:r>
      <w:r w:rsidR="005A2E96">
        <w:rPr>
          <w:rFonts w:ascii="Times" w:eastAsia="Times New Roman" w:hAnsi="Times" w:cs="Calibri"/>
          <w:b/>
          <w:bCs/>
          <w:sz w:val="28"/>
          <w:szCs w:val="28"/>
        </w:rPr>
        <w:t>@legacybrokergroup.com</w:t>
      </w:r>
      <w:r w:rsidRPr="00355C61">
        <w:rPr>
          <w:rFonts w:ascii="Times" w:eastAsia="Times New Roman" w:hAnsi="Times" w:cs="Calibri"/>
          <w:b/>
          <w:bCs/>
          <w:sz w:val="28"/>
          <w:szCs w:val="28"/>
        </w:rPr>
        <w:t xml:space="preserve"> </w:t>
      </w:r>
      <w:r w:rsidRPr="00355C61">
        <w:rPr>
          <w:rFonts w:ascii="Times" w:eastAsia="Times New Roman" w:hAnsi="Times" w:cs="Calibri"/>
          <w:sz w:val="28"/>
          <w:szCs w:val="28"/>
        </w:rPr>
        <w:t>and follow up with a text or phone call to</w:t>
      </w:r>
      <w:r w:rsidR="00E07CBB" w:rsidRPr="00355C61">
        <w:rPr>
          <w:rFonts w:ascii="Times" w:eastAsia="Times New Roman" w:hAnsi="Times" w:cs="Calibri"/>
          <w:sz w:val="28"/>
          <w:szCs w:val="28"/>
        </w:rPr>
        <w:t xml:space="preserve"> </w:t>
      </w:r>
      <w:r w:rsidR="00355C61" w:rsidRPr="00355C61">
        <w:rPr>
          <w:rFonts w:ascii="Times" w:eastAsia="Times New Roman" w:hAnsi="Times" w:cs="Calibri"/>
          <w:b/>
          <w:bCs/>
          <w:sz w:val="28"/>
          <w:szCs w:val="28"/>
        </w:rPr>
        <w:t>(210)777-6607</w:t>
      </w:r>
      <w:r w:rsidRPr="00355C61">
        <w:rPr>
          <w:rFonts w:ascii="Times" w:eastAsia="Times New Roman" w:hAnsi="Times" w:cs="Calibri"/>
          <w:sz w:val="28"/>
          <w:szCs w:val="28"/>
        </w:rPr>
        <w:t xml:space="preserve">. </w:t>
      </w:r>
    </w:p>
    <w:p w14:paraId="66B0836E" w14:textId="2BE4B7EC" w:rsidR="00355C61" w:rsidRPr="00355C61" w:rsidRDefault="00AC4DFD" w:rsidP="00355C61">
      <w:pPr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</w:rPr>
      </w:pPr>
      <w:r w:rsidRPr="00355C61">
        <w:rPr>
          <w:rFonts w:ascii="Times" w:eastAsia="Times New Roman" w:hAnsi="Times" w:cs="Calibri"/>
          <w:sz w:val="28"/>
          <w:szCs w:val="28"/>
        </w:rPr>
        <w:t xml:space="preserve">Please include a signed copy of seller’s disclosures and any other associated docs if available. </w:t>
      </w:r>
    </w:p>
    <w:p w14:paraId="4F55E1F5" w14:textId="77777777" w:rsidR="00AC4DFD" w:rsidRPr="00355C61" w:rsidRDefault="00AC4DFD" w:rsidP="00AC4DFD">
      <w:pPr>
        <w:rPr>
          <w:rFonts w:ascii="Times" w:eastAsia="Times New Roman" w:hAnsi="Times" w:cs="Calibri"/>
          <w:sz w:val="28"/>
          <w:szCs w:val="28"/>
        </w:rPr>
      </w:pPr>
    </w:p>
    <w:p w14:paraId="7A969B53" w14:textId="72F460AC" w:rsidR="00AC4DFD" w:rsidRPr="005A2E96" w:rsidRDefault="00355C61" w:rsidP="00AC4DFD">
      <w:pPr>
        <w:rPr>
          <w:rFonts w:ascii="Times" w:eastAsia="Times New Roman" w:hAnsi="Times" w:cs="Times New Roman"/>
          <w:b/>
          <w:bCs/>
          <w:sz w:val="28"/>
          <w:szCs w:val="28"/>
        </w:rPr>
      </w:pPr>
      <w:r w:rsidRPr="00355C61">
        <w:rPr>
          <w:rFonts w:ascii="Times" w:eastAsia="Times New Roman" w:hAnsi="Times" w:cs="Calibri"/>
          <w:b/>
          <w:bCs/>
          <w:sz w:val="28"/>
          <w:szCs w:val="28"/>
        </w:rPr>
        <w:t>Additional documentation</w:t>
      </w:r>
      <w:r w:rsidR="00AC4DFD" w:rsidRPr="00355C61">
        <w:rPr>
          <w:rFonts w:ascii="Times" w:eastAsia="Times New Roman" w:hAnsi="Times" w:cs="Calibri"/>
          <w:b/>
          <w:bCs/>
          <w:sz w:val="28"/>
          <w:szCs w:val="28"/>
        </w:rPr>
        <w:t xml:space="preserve">: </w:t>
      </w:r>
    </w:p>
    <w:p w14:paraId="276A242C" w14:textId="50DAAF75" w:rsidR="00AC4DFD" w:rsidRPr="00355C61" w:rsidRDefault="00AC4DFD" w:rsidP="00AC4DFD">
      <w:pPr>
        <w:numPr>
          <w:ilvl w:val="0"/>
          <w:numId w:val="2"/>
        </w:numPr>
        <w:rPr>
          <w:rFonts w:ascii="Times" w:eastAsia="Times New Roman" w:hAnsi="Times" w:cs="Times New Roman"/>
          <w:sz w:val="28"/>
          <w:szCs w:val="28"/>
        </w:rPr>
      </w:pPr>
      <w:r w:rsidRPr="00355C61">
        <w:rPr>
          <w:rFonts w:ascii="Times" w:eastAsia="Times New Roman" w:hAnsi="Times" w:cs="Calibri"/>
          <w:sz w:val="28"/>
          <w:szCs w:val="28"/>
        </w:rPr>
        <w:t>Please include a pre-qualification letter with your offer if being financed or proof of funds with cash offers. I will reach out to your Buyer’s Lender by phone to verify information so please ensure lender’s contact info is on the pre-qual</w:t>
      </w:r>
      <w:r w:rsidR="00B7055A" w:rsidRPr="00355C61">
        <w:rPr>
          <w:rFonts w:ascii="Times" w:eastAsia="Times New Roman" w:hAnsi="Times" w:cs="Calibri"/>
          <w:sz w:val="28"/>
          <w:szCs w:val="28"/>
        </w:rPr>
        <w:t>ification</w:t>
      </w:r>
      <w:r w:rsidRPr="00355C61">
        <w:rPr>
          <w:rFonts w:ascii="Times" w:eastAsia="Times New Roman" w:hAnsi="Times" w:cs="Calibri"/>
          <w:sz w:val="28"/>
          <w:szCs w:val="28"/>
        </w:rPr>
        <w:t xml:space="preserve"> letter. </w:t>
      </w:r>
    </w:p>
    <w:p w14:paraId="1CA8998F" w14:textId="299AC973" w:rsidR="006E3870" w:rsidRPr="00355C61" w:rsidRDefault="006E3870" w:rsidP="006E3870">
      <w:pPr>
        <w:rPr>
          <w:rFonts w:ascii="Times" w:eastAsia="Times New Roman" w:hAnsi="Times" w:cs="Calibri"/>
          <w:sz w:val="28"/>
          <w:szCs w:val="28"/>
        </w:rPr>
      </w:pPr>
      <w:r w:rsidRPr="00355C61">
        <w:rPr>
          <w:rFonts w:ascii="Times" w:eastAsia="Times New Roman" w:hAnsi="Times" w:cs="Calibri"/>
          <w:sz w:val="28"/>
          <w:szCs w:val="28"/>
        </w:rPr>
        <w:t>----------------------------------------------------------------------------------------------------</w:t>
      </w:r>
    </w:p>
    <w:p w14:paraId="120F558B" w14:textId="71BBC71D" w:rsidR="00355C61" w:rsidRPr="00355C61" w:rsidRDefault="006E3870" w:rsidP="00355C61">
      <w:pPr>
        <w:jc w:val="center"/>
        <w:rPr>
          <w:rFonts w:ascii="Times" w:eastAsia="Times New Roman" w:hAnsi="Times" w:cs="Calibri"/>
          <w:sz w:val="28"/>
          <w:szCs w:val="28"/>
        </w:rPr>
      </w:pPr>
      <w:r w:rsidRPr="00355C61">
        <w:rPr>
          <w:rFonts w:ascii="Times" w:eastAsia="Times New Roman" w:hAnsi="Times" w:cs="Calibri"/>
          <w:sz w:val="28"/>
          <w:szCs w:val="28"/>
        </w:rPr>
        <w:t>INFORMATION FOR YOUR CONTRACT</w:t>
      </w:r>
    </w:p>
    <w:p w14:paraId="0721C32D" w14:textId="23D75A3F" w:rsidR="00B56C6A" w:rsidRDefault="00355C61" w:rsidP="00B56C6A">
      <w:pPr>
        <w:rPr>
          <w:rFonts w:ascii="Times" w:hAnsi="Times" w:cstheme="majorHAnsi"/>
          <w:color w:val="000000" w:themeColor="text1"/>
          <w:sz w:val="28"/>
          <w:szCs w:val="28"/>
        </w:rPr>
      </w:pPr>
      <w:r w:rsidRPr="00311E70">
        <w:rPr>
          <w:rFonts w:ascii="Times" w:hAnsi="Times" w:cstheme="majorHAnsi"/>
          <w:sz w:val="28"/>
          <w:szCs w:val="28"/>
        </w:rPr>
        <w:t>Para 1</w:t>
      </w:r>
      <w:r w:rsidRPr="00311E70">
        <w:rPr>
          <w:rFonts w:ascii="Times" w:hAnsi="Times" w:cstheme="majorHAnsi"/>
          <w:color w:val="000000" w:themeColor="text1"/>
          <w:sz w:val="28"/>
          <w:szCs w:val="28"/>
        </w:rPr>
        <w:t xml:space="preserve">. </w:t>
      </w:r>
      <w:r w:rsidR="001A26C5" w:rsidRPr="00106A9A">
        <w:rPr>
          <w:rFonts w:ascii="Times" w:hAnsi="Times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Mark &amp; Leslie </w:t>
      </w:r>
      <w:proofErr w:type="spellStart"/>
      <w:r w:rsidR="001A26C5" w:rsidRPr="00106A9A">
        <w:rPr>
          <w:rFonts w:ascii="Times" w:hAnsi="Times" w:cstheme="majorHAnsi"/>
          <w:b/>
          <w:bCs/>
          <w:color w:val="000000" w:themeColor="text1"/>
          <w:sz w:val="28"/>
          <w:szCs w:val="28"/>
          <w:shd w:val="clear" w:color="auto" w:fill="FFFFFF"/>
        </w:rPr>
        <w:t>Frenzel</w:t>
      </w:r>
      <w:proofErr w:type="spellEnd"/>
      <w:r w:rsidRPr="00311E70">
        <w:rPr>
          <w:rFonts w:ascii="Times" w:hAnsi="Times" w:cstheme="majorHAnsi"/>
          <w:color w:val="213354"/>
          <w:sz w:val="28"/>
          <w:szCs w:val="28"/>
          <w:shd w:val="clear" w:color="auto" w:fill="FFFFFF"/>
        </w:rPr>
        <w:br/>
      </w:r>
      <w:r w:rsidRPr="00311E70">
        <w:rPr>
          <w:rFonts w:ascii="Times" w:hAnsi="Times" w:cstheme="majorHAnsi"/>
          <w:sz w:val="28"/>
          <w:szCs w:val="28"/>
        </w:rPr>
        <w:t xml:space="preserve">Para 5. Suggested earnest money: </w:t>
      </w:r>
      <w:r w:rsidRPr="00106A9A">
        <w:rPr>
          <w:rFonts w:ascii="Times" w:hAnsi="Times" w:cstheme="majorHAnsi"/>
          <w:b/>
          <w:bCs/>
          <w:sz w:val="28"/>
          <w:szCs w:val="28"/>
        </w:rPr>
        <w:t>1%</w:t>
      </w:r>
      <w:r w:rsidRPr="00311E70">
        <w:rPr>
          <w:rFonts w:ascii="Times" w:hAnsi="Times" w:cstheme="majorHAnsi"/>
          <w:sz w:val="28"/>
          <w:szCs w:val="28"/>
        </w:rPr>
        <w:br/>
        <w:t xml:space="preserve">Preferred Title Company: </w:t>
      </w:r>
      <w:r w:rsidR="00B56C6A" w:rsidRPr="00B56C6A">
        <w:rPr>
          <w:rFonts w:ascii="Times" w:hAnsi="Times" w:cstheme="majorHAnsi"/>
          <w:b/>
          <w:bCs/>
          <w:sz w:val="28"/>
          <w:szCs w:val="28"/>
        </w:rPr>
        <w:t xml:space="preserve">Seguin Title Company </w:t>
      </w:r>
      <w:r w:rsidR="00B56C6A" w:rsidRPr="00B56C6A">
        <w:rPr>
          <w:rFonts w:ascii="Cambria Math" w:hAnsi="Cambria Math" w:cs="Cambria Math"/>
          <w:b/>
          <w:bCs/>
          <w:sz w:val="28"/>
          <w:szCs w:val="28"/>
        </w:rPr>
        <w:t>‑</w:t>
      </w:r>
      <w:r w:rsidR="00B56C6A" w:rsidRPr="00B56C6A">
        <w:rPr>
          <w:rFonts w:ascii="Times" w:hAnsi="Times" w:cstheme="majorHAnsi"/>
          <w:b/>
          <w:bCs/>
          <w:sz w:val="28"/>
          <w:szCs w:val="28"/>
        </w:rPr>
        <w:t xml:space="preserve"> La Vernia Branch</w:t>
      </w:r>
      <w:r w:rsidRPr="00311E70">
        <w:rPr>
          <w:rFonts w:ascii="Times" w:hAnsi="Times" w:cstheme="majorHAnsi"/>
          <w:sz w:val="28"/>
          <w:szCs w:val="28"/>
        </w:rPr>
        <w:br/>
        <w:t xml:space="preserve">Escrow Officer: </w:t>
      </w:r>
      <w:r w:rsidR="00B56C6A" w:rsidRPr="00B56C6A">
        <w:rPr>
          <w:rFonts w:ascii="Times" w:hAnsi="Times" w:cstheme="majorHAnsi"/>
          <w:b/>
          <w:bCs/>
          <w:sz w:val="28"/>
          <w:szCs w:val="28"/>
        </w:rPr>
        <w:t>Peggie Haynes</w:t>
      </w:r>
      <w:r w:rsidRPr="00311E70">
        <w:rPr>
          <w:rFonts w:ascii="Times" w:hAnsi="Times" w:cstheme="majorHAnsi"/>
          <w:sz w:val="28"/>
          <w:szCs w:val="28"/>
        </w:rPr>
        <w:br/>
      </w:r>
      <w:r w:rsidRPr="00311E70">
        <w:rPr>
          <w:rFonts w:ascii="Times" w:hAnsi="Times" w:cstheme="majorHAnsi"/>
          <w:color w:val="000000" w:themeColor="text1"/>
          <w:sz w:val="28"/>
          <w:szCs w:val="28"/>
        </w:rPr>
        <w:t>Address:</w:t>
      </w:r>
      <w:r w:rsidR="00311E70" w:rsidRPr="00311E70">
        <w:rPr>
          <w:rFonts w:ascii="Times" w:hAnsi="Times" w:cstheme="majorHAnsi"/>
          <w:color w:val="222222"/>
          <w:sz w:val="28"/>
          <w:szCs w:val="28"/>
        </w:rPr>
        <w:t xml:space="preserve"> </w:t>
      </w:r>
      <w:r w:rsidR="00B56C6A" w:rsidRPr="00B56C6A">
        <w:rPr>
          <w:rFonts w:ascii="Times" w:hAnsi="Times" w:cstheme="majorHAnsi"/>
          <w:b/>
          <w:bCs/>
          <w:color w:val="222222"/>
          <w:sz w:val="28"/>
          <w:szCs w:val="28"/>
        </w:rPr>
        <w:t>207 W. Chihuahua St. Ste. 106&amp;107, La Vernia, TX 78121</w:t>
      </w:r>
      <w:r w:rsidR="00B56C6A" w:rsidRPr="00B56C6A">
        <w:rPr>
          <w:rFonts w:ascii="Times" w:hAnsi="Times" w:cstheme="majorHAnsi"/>
          <w:color w:val="222222"/>
          <w:sz w:val="28"/>
          <w:szCs w:val="28"/>
        </w:rPr>
        <w:t xml:space="preserve"> </w:t>
      </w:r>
    </w:p>
    <w:p w14:paraId="69722C18" w14:textId="621500A5" w:rsidR="00355C61" w:rsidRPr="00B56C6A" w:rsidRDefault="00355C61" w:rsidP="00B56C6A">
      <w:pPr>
        <w:rPr>
          <w:rFonts w:ascii="Times" w:hAnsi="Times" w:cstheme="majorHAnsi"/>
          <w:color w:val="222222"/>
          <w:sz w:val="28"/>
          <w:szCs w:val="28"/>
        </w:rPr>
      </w:pPr>
      <w:r w:rsidRPr="00311E70">
        <w:rPr>
          <w:rFonts w:ascii="Times" w:hAnsi="Times" w:cstheme="majorHAnsi"/>
          <w:color w:val="000000" w:themeColor="text1"/>
          <w:sz w:val="28"/>
          <w:szCs w:val="28"/>
        </w:rPr>
        <w:t>Phone</w:t>
      </w:r>
      <w:r w:rsidRPr="00311E70">
        <w:rPr>
          <w:rFonts w:ascii="Times" w:hAnsi="Times" w:cstheme="majorHAnsi"/>
          <w:b/>
          <w:bCs/>
          <w:color w:val="000000" w:themeColor="text1"/>
          <w:sz w:val="28"/>
          <w:szCs w:val="28"/>
        </w:rPr>
        <w:t xml:space="preserve">: </w:t>
      </w:r>
      <w:r w:rsidR="00B56C6A" w:rsidRPr="00B56C6A">
        <w:rPr>
          <w:rFonts w:ascii="Times" w:hAnsi="Times" w:cstheme="majorHAnsi"/>
          <w:b/>
          <w:bCs/>
          <w:color w:val="000000" w:themeColor="text1"/>
          <w:sz w:val="28"/>
          <w:szCs w:val="28"/>
        </w:rPr>
        <w:t>830</w:t>
      </w:r>
      <w:r w:rsidR="00B56C6A" w:rsidRPr="00B56C6A">
        <w:rPr>
          <w:rFonts w:ascii="Cambria Math" w:hAnsi="Cambria Math" w:cs="Cambria Math"/>
          <w:b/>
          <w:bCs/>
          <w:color w:val="000000" w:themeColor="text1"/>
          <w:sz w:val="28"/>
          <w:szCs w:val="28"/>
        </w:rPr>
        <w:t>‑</w:t>
      </w:r>
      <w:r w:rsidR="00B56C6A" w:rsidRPr="00B56C6A">
        <w:rPr>
          <w:rFonts w:ascii="Times" w:hAnsi="Times" w:cstheme="majorHAnsi"/>
          <w:b/>
          <w:bCs/>
          <w:color w:val="000000" w:themeColor="text1"/>
          <w:sz w:val="28"/>
          <w:szCs w:val="28"/>
        </w:rPr>
        <w:t>313</w:t>
      </w:r>
      <w:r w:rsidR="00B56C6A" w:rsidRPr="00B56C6A">
        <w:rPr>
          <w:rFonts w:ascii="Cambria Math" w:hAnsi="Cambria Math" w:cs="Cambria Math"/>
          <w:b/>
          <w:bCs/>
          <w:color w:val="000000" w:themeColor="text1"/>
          <w:sz w:val="28"/>
          <w:szCs w:val="28"/>
        </w:rPr>
        <w:t>‑</w:t>
      </w:r>
      <w:r w:rsidR="00B56C6A" w:rsidRPr="00B56C6A">
        <w:rPr>
          <w:rFonts w:ascii="Times" w:hAnsi="Times" w:cstheme="majorHAnsi"/>
          <w:b/>
          <w:bCs/>
          <w:color w:val="000000" w:themeColor="text1"/>
          <w:sz w:val="28"/>
          <w:szCs w:val="28"/>
        </w:rPr>
        <w:t>999</w:t>
      </w:r>
      <w:r w:rsidR="00B56C6A">
        <w:rPr>
          <w:rFonts w:ascii="Times" w:hAnsi="Times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1E70">
        <w:rPr>
          <w:rFonts w:ascii="Times" w:hAnsi="Times" w:cstheme="majorHAnsi"/>
          <w:color w:val="000000" w:themeColor="text1"/>
          <w:sz w:val="28"/>
          <w:szCs w:val="28"/>
        </w:rPr>
        <w:t xml:space="preserve">Email: </w:t>
      </w:r>
      <w:r w:rsidR="00B56C6A" w:rsidRPr="00B56C6A">
        <w:rPr>
          <w:rFonts w:ascii="Times" w:hAnsi="Times" w:cstheme="majorHAnsi"/>
          <w:b/>
          <w:bCs/>
          <w:color w:val="000000" w:themeColor="text1"/>
          <w:sz w:val="28"/>
          <w:szCs w:val="28"/>
        </w:rPr>
        <w:t>peggie@stctitle.com</w:t>
      </w:r>
      <w:r w:rsidRPr="00311E70">
        <w:rPr>
          <w:rFonts w:ascii="Times" w:hAnsi="Times" w:cstheme="majorHAnsi"/>
          <w:sz w:val="28"/>
          <w:szCs w:val="28"/>
        </w:rPr>
        <w:br/>
        <w:t>Para 10A. Possession: Closing and Funding</w:t>
      </w:r>
      <w:r w:rsidRPr="00311E70">
        <w:rPr>
          <w:rFonts w:ascii="Times" w:hAnsi="Times" w:cstheme="majorHAnsi"/>
          <w:sz w:val="28"/>
          <w:szCs w:val="28"/>
        </w:rPr>
        <w:br/>
        <w:t>Para 21. Please provide appropriate contact information</w:t>
      </w:r>
    </w:p>
    <w:p w14:paraId="43420F3B" w14:textId="365A18DE" w:rsidR="00355C61" w:rsidRPr="00311E70" w:rsidRDefault="00355C61" w:rsidP="00355C61">
      <w:pPr>
        <w:rPr>
          <w:rFonts w:ascii="Times" w:eastAsia="Times New Roman" w:hAnsi="Times" w:cstheme="majorHAnsi"/>
          <w:b/>
          <w:bCs/>
          <w:sz w:val="28"/>
          <w:szCs w:val="28"/>
        </w:rPr>
      </w:pPr>
      <w:r w:rsidRPr="00311E70">
        <w:rPr>
          <w:rFonts w:ascii="Times" w:hAnsi="Times" w:cstheme="majorHAnsi"/>
          <w:sz w:val="28"/>
          <w:szCs w:val="28"/>
        </w:rPr>
        <w:t xml:space="preserve">Listing Broker: </w:t>
      </w:r>
      <w:r w:rsidR="00311E70" w:rsidRPr="00311E70">
        <w:rPr>
          <w:rFonts w:ascii="Times" w:hAnsi="Times" w:cstheme="majorHAnsi"/>
          <w:b/>
          <w:bCs/>
          <w:sz w:val="28"/>
          <w:szCs w:val="28"/>
        </w:rPr>
        <w:t>TXDT, LLC DBA Legacy Broker Group</w:t>
      </w:r>
      <w:r w:rsidR="00311E70" w:rsidRPr="00311E70">
        <w:rPr>
          <w:rFonts w:ascii="Times" w:hAnsi="Times" w:cstheme="majorHAnsi"/>
          <w:sz w:val="28"/>
          <w:szCs w:val="28"/>
        </w:rPr>
        <w:t xml:space="preserve"> </w:t>
      </w:r>
      <w:r w:rsidRPr="00311E70">
        <w:rPr>
          <w:rFonts w:ascii="Times" w:eastAsia="Times New Roman" w:hAnsi="Times" w:cstheme="majorHAnsi"/>
          <w:sz w:val="28"/>
          <w:szCs w:val="28"/>
        </w:rPr>
        <w:t xml:space="preserve">License No: </w:t>
      </w:r>
      <w:r w:rsidRPr="00311E70">
        <w:rPr>
          <w:rFonts w:ascii="Times" w:eastAsia="Times New Roman" w:hAnsi="Times" w:cstheme="majorHAnsi"/>
          <w:b/>
          <w:bCs/>
          <w:sz w:val="28"/>
          <w:szCs w:val="28"/>
        </w:rPr>
        <w:t>900</w:t>
      </w:r>
      <w:r w:rsidR="00311E70" w:rsidRPr="00311E70">
        <w:rPr>
          <w:rFonts w:ascii="Times" w:eastAsia="Times New Roman" w:hAnsi="Times" w:cstheme="majorHAnsi"/>
          <w:b/>
          <w:bCs/>
          <w:sz w:val="28"/>
          <w:szCs w:val="28"/>
        </w:rPr>
        <w:t>5445</w:t>
      </w:r>
    </w:p>
    <w:p w14:paraId="20FA24F9" w14:textId="77777777" w:rsidR="00355C61" w:rsidRPr="00311E70" w:rsidRDefault="00355C61" w:rsidP="00355C61">
      <w:pPr>
        <w:rPr>
          <w:rFonts w:ascii="Times" w:hAnsi="Times" w:cstheme="majorHAnsi"/>
          <w:b/>
          <w:bCs/>
          <w:sz w:val="28"/>
          <w:szCs w:val="28"/>
        </w:rPr>
      </w:pPr>
      <w:r w:rsidRPr="00311E70">
        <w:rPr>
          <w:rFonts w:ascii="Times" w:hAnsi="Times" w:cstheme="majorHAnsi"/>
          <w:sz w:val="28"/>
          <w:szCs w:val="28"/>
        </w:rPr>
        <w:t xml:space="preserve">Listing Associate: </w:t>
      </w:r>
      <w:r w:rsidRPr="00311E70">
        <w:rPr>
          <w:rFonts w:ascii="Times" w:hAnsi="Times" w:cstheme="majorHAnsi"/>
          <w:b/>
          <w:bCs/>
          <w:sz w:val="28"/>
          <w:szCs w:val="28"/>
        </w:rPr>
        <w:t>Lauren Hayward</w:t>
      </w:r>
      <w:r w:rsidRPr="00311E70">
        <w:rPr>
          <w:rFonts w:ascii="Times" w:hAnsi="Times" w:cstheme="majorHAnsi"/>
          <w:sz w:val="28"/>
          <w:szCs w:val="28"/>
        </w:rPr>
        <w:t xml:space="preserve"> – License No. </w:t>
      </w:r>
      <w:r w:rsidRPr="00311E70">
        <w:rPr>
          <w:rFonts w:ascii="Times" w:hAnsi="Times" w:cstheme="majorHAnsi"/>
          <w:b/>
          <w:bCs/>
          <w:sz w:val="28"/>
          <w:szCs w:val="28"/>
        </w:rPr>
        <w:t>772176</w:t>
      </w:r>
    </w:p>
    <w:p w14:paraId="10E3F846" w14:textId="6B14BB23" w:rsidR="00311E70" w:rsidRPr="00311E70" w:rsidRDefault="00355C61" w:rsidP="00F95B1B">
      <w:pPr>
        <w:rPr>
          <w:rFonts w:ascii="Times" w:hAnsi="Times" w:cstheme="majorHAnsi"/>
          <w:color w:val="555555"/>
          <w:sz w:val="28"/>
          <w:szCs w:val="28"/>
          <w:shd w:val="clear" w:color="auto" w:fill="FFFFFF"/>
        </w:rPr>
      </w:pPr>
      <w:r w:rsidRPr="00311E70">
        <w:rPr>
          <w:rFonts w:ascii="Times" w:hAnsi="Times" w:cstheme="majorHAnsi"/>
          <w:sz w:val="28"/>
          <w:szCs w:val="28"/>
        </w:rPr>
        <w:t>Listing Agent’s Contact:</w:t>
      </w:r>
      <w:r w:rsidR="00311E70" w:rsidRPr="00311E70">
        <w:rPr>
          <w:rFonts w:ascii="Times" w:hAnsi="Times" w:cstheme="majorHAnsi"/>
          <w:b/>
          <w:bCs/>
          <w:sz w:val="28"/>
          <w:szCs w:val="28"/>
        </w:rPr>
        <w:t xml:space="preserve"> Lauren@legacybrokergroup.com</w:t>
      </w:r>
      <w:r w:rsidRPr="00311E70">
        <w:rPr>
          <w:rFonts w:ascii="Times" w:hAnsi="Times" w:cstheme="majorHAnsi"/>
          <w:sz w:val="28"/>
          <w:szCs w:val="28"/>
        </w:rPr>
        <w:t xml:space="preserve"> Cell: </w:t>
      </w:r>
      <w:r w:rsidRPr="00311E70">
        <w:rPr>
          <w:rFonts w:ascii="Times" w:hAnsi="Times" w:cstheme="majorHAnsi"/>
          <w:b/>
          <w:bCs/>
          <w:sz w:val="28"/>
          <w:szCs w:val="28"/>
        </w:rPr>
        <w:t>(210)777-6607</w:t>
      </w:r>
      <w:r w:rsidRPr="00311E70">
        <w:rPr>
          <w:rFonts w:ascii="Times" w:hAnsi="Times" w:cstheme="majorHAnsi"/>
          <w:sz w:val="28"/>
          <w:szCs w:val="28"/>
        </w:rPr>
        <w:br/>
        <w:t xml:space="preserve">Licensed Supervisor: </w:t>
      </w:r>
      <w:r w:rsidR="00311E70" w:rsidRPr="00311E70">
        <w:rPr>
          <w:rFonts w:ascii="Times" w:hAnsi="Times" w:cstheme="majorHAnsi"/>
          <w:b/>
          <w:bCs/>
          <w:sz w:val="28"/>
          <w:szCs w:val="28"/>
        </w:rPr>
        <w:t>Richmond Frasier</w:t>
      </w:r>
      <w:r w:rsidRPr="00311E70">
        <w:rPr>
          <w:rFonts w:ascii="Times" w:hAnsi="Times" w:cstheme="majorHAnsi"/>
          <w:b/>
          <w:bCs/>
          <w:sz w:val="28"/>
          <w:szCs w:val="28"/>
        </w:rPr>
        <w:t xml:space="preserve"> </w:t>
      </w:r>
      <w:r w:rsidRPr="00311E70">
        <w:rPr>
          <w:rFonts w:ascii="Times" w:hAnsi="Times" w:cstheme="majorHAnsi"/>
          <w:sz w:val="28"/>
          <w:szCs w:val="28"/>
        </w:rPr>
        <w:t xml:space="preserve">– License No. </w:t>
      </w:r>
      <w:r w:rsidR="00311E70" w:rsidRPr="00311E70">
        <w:rPr>
          <w:rFonts w:ascii="Times" w:hAnsi="Times" w:cstheme="majorHAnsi"/>
          <w:b/>
          <w:bCs/>
          <w:sz w:val="28"/>
          <w:szCs w:val="28"/>
        </w:rPr>
        <w:t>559072</w:t>
      </w:r>
      <w:r w:rsidRPr="00311E70">
        <w:rPr>
          <w:rFonts w:ascii="Times" w:hAnsi="Times" w:cstheme="majorHAnsi"/>
          <w:sz w:val="28"/>
          <w:szCs w:val="28"/>
        </w:rPr>
        <w:br/>
        <w:t xml:space="preserve">Broker Address: </w:t>
      </w:r>
      <w:r w:rsidR="00311E70" w:rsidRPr="00311E70">
        <w:rPr>
          <w:rFonts w:ascii="Times" w:hAnsi="Times" w:cstheme="majorHAnsi"/>
          <w:b/>
          <w:bCs/>
          <w:color w:val="000000" w:themeColor="text1"/>
          <w:sz w:val="28"/>
          <w:szCs w:val="28"/>
          <w:shd w:val="clear" w:color="auto" w:fill="FFFFFF"/>
        </w:rPr>
        <w:t>710 East Blanco Road</w:t>
      </w:r>
      <w:r w:rsidR="00311E70" w:rsidRPr="00311E70">
        <w:rPr>
          <w:rFonts w:ascii="Times" w:hAnsi="Times" w:cstheme="majorHAnsi"/>
          <w:b/>
          <w:bCs/>
          <w:color w:val="000000" w:themeColor="text1"/>
          <w:sz w:val="28"/>
          <w:szCs w:val="28"/>
        </w:rPr>
        <w:t xml:space="preserve">, </w:t>
      </w:r>
      <w:r w:rsidR="00311E70" w:rsidRPr="00311E70">
        <w:rPr>
          <w:rFonts w:ascii="Times" w:hAnsi="Times" w:cstheme="majorHAnsi"/>
          <w:b/>
          <w:bCs/>
          <w:color w:val="000000" w:themeColor="text1"/>
          <w:sz w:val="28"/>
          <w:szCs w:val="28"/>
          <w:shd w:val="clear" w:color="auto" w:fill="FFFFFF"/>
        </w:rPr>
        <w:t>Boerne, Texas 78006</w:t>
      </w:r>
    </w:p>
    <w:p w14:paraId="43FB3608" w14:textId="72786C69" w:rsidR="00355C61" w:rsidRPr="00311E70" w:rsidRDefault="00355C61" w:rsidP="00F95B1B">
      <w:pPr>
        <w:rPr>
          <w:rFonts w:ascii="Times" w:hAnsi="Times"/>
          <w:sz w:val="28"/>
          <w:szCs w:val="28"/>
        </w:rPr>
      </w:pPr>
      <w:r w:rsidRPr="00311E70">
        <w:rPr>
          <w:rFonts w:ascii="Times" w:hAnsi="Times" w:cstheme="majorHAnsi"/>
          <w:sz w:val="28"/>
          <w:szCs w:val="28"/>
        </w:rPr>
        <w:t xml:space="preserve">Broker phone: </w:t>
      </w:r>
      <w:r w:rsidRPr="00311E70">
        <w:rPr>
          <w:rFonts w:ascii="Times" w:hAnsi="Times" w:cstheme="majorHAnsi"/>
          <w:b/>
          <w:bCs/>
          <w:sz w:val="28"/>
          <w:szCs w:val="28"/>
        </w:rPr>
        <w:t>830-</w:t>
      </w:r>
      <w:r w:rsidR="00311E70" w:rsidRPr="00311E70">
        <w:rPr>
          <w:rFonts w:ascii="Times" w:hAnsi="Times" w:cstheme="majorHAnsi"/>
          <w:b/>
          <w:bCs/>
          <w:sz w:val="28"/>
          <w:szCs w:val="28"/>
        </w:rPr>
        <w:t>446-3378</w:t>
      </w:r>
      <w:r w:rsidRPr="00311E70">
        <w:rPr>
          <w:rFonts w:ascii="Times" w:hAnsi="Times" w:cs="Calibri"/>
          <w:sz w:val="28"/>
          <w:szCs w:val="28"/>
        </w:rPr>
        <w:br/>
      </w:r>
    </w:p>
    <w:sectPr w:rsidR="00355C61" w:rsidRPr="00311E70" w:rsidSect="002D6941">
      <w:pgSz w:w="12240" w:h="15840"/>
      <w:pgMar w:top="49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6443"/>
    <w:multiLevelType w:val="multilevel"/>
    <w:tmpl w:val="5B680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152FD"/>
    <w:multiLevelType w:val="multilevel"/>
    <w:tmpl w:val="17628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743719868">
    <w:abstractNumId w:val="0"/>
  </w:num>
  <w:num w:numId="2" w16cid:durableId="13271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FD"/>
    <w:rsid w:val="00020300"/>
    <w:rsid w:val="000A32DB"/>
    <w:rsid w:val="00106A9A"/>
    <w:rsid w:val="00182B87"/>
    <w:rsid w:val="001A26C5"/>
    <w:rsid w:val="001B5D10"/>
    <w:rsid w:val="002A2F60"/>
    <w:rsid w:val="002A4A48"/>
    <w:rsid w:val="002D6941"/>
    <w:rsid w:val="003115A3"/>
    <w:rsid w:val="00311E70"/>
    <w:rsid w:val="00342D44"/>
    <w:rsid w:val="00355C61"/>
    <w:rsid w:val="00571DB1"/>
    <w:rsid w:val="00580A10"/>
    <w:rsid w:val="005A2E96"/>
    <w:rsid w:val="0063633C"/>
    <w:rsid w:val="00644DA9"/>
    <w:rsid w:val="006875F3"/>
    <w:rsid w:val="006E3870"/>
    <w:rsid w:val="007A12B7"/>
    <w:rsid w:val="009C7E3E"/>
    <w:rsid w:val="00AC4DFD"/>
    <w:rsid w:val="00B419D9"/>
    <w:rsid w:val="00B56C6A"/>
    <w:rsid w:val="00B7055A"/>
    <w:rsid w:val="00CF159E"/>
    <w:rsid w:val="00D850F9"/>
    <w:rsid w:val="00E07CBB"/>
    <w:rsid w:val="00F00049"/>
    <w:rsid w:val="00F410CD"/>
    <w:rsid w:val="00F87BF3"/>
    <w:rsid w:val="00F95B1B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83488"/>
  <w15:chartTrackingRefBased/>
  <w15:docId w15:val="{3842DCAF-8EC2-E240-9ED9-753574B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D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4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1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Gulick</dc:creator>
  <cp:keywords/>
  <dc:description/>
  <cp:lastModifiedBy>Lauren Prine</cp:lastModifiedBy>
  <cp:revision>2</cp:revision>
  <cp:lastPrinted>2024-04-27T21:38:00Z</cp:lastPrinted>
  <dcterms:created xsi:type="dcterms:W3CDTF">2024-07-03T16:03:00Z</dcterms:created>
  <dcterms:modified xsi:type="dcterms:W3CDTF">2024-07-03T16:03:00Z</dcterms:modified>
</cp:coreProperties>
</file>