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6F1B" w14:textId="6C9918FD" w:rsidR="00C83DCD" w:rsidRPr="00E44D60" w:rsidRDefault="00C83DCD" w:rsidP="00E44D60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E44D60">
        <w:rPr>
          <w:b/>
          <w:bCs/>
        </w:rPr>
        <w:t xml:space="preserve">YO Ranch </w:t>
      </w:r>
      <w:r w:rsidR="00E44D60" w:rsidRPr="00E44D60">
        <w:rPr>
          <w:b/>
          <w:bCs/>
        </w:rPr>
        <w:t>Restrictions</w:t>
      </w:r>
    </w:p>
    <w:p w14:paraId="122FE483" w14:textId="77777777" w:rsidR="00C83DCD" w:rsidRPr="00C83DCD" w:rsidRDefault="00C83DCD" w:rsidP="00C83DCD">
      <w:pPr>
        <w:ind w:left="720"/>
      </w:pPr>
    </w:p>
    <w:p w14:paraId="47478AAF" w14:textId="246A0433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Property Use</w:t>
      </w:r>
      <w:r w:rsidRPr="00530D78">
        <w:t xml:space="preserve">: Residential, recreational, hunting, ranching, and agricultural purposes only. </w:t>
      </w:r>
      <w:r w:rsidRPr="00530D78">
        <w:rPr>
          <w:rFonts w:ascii="Arial" w:hAnsi="Arial" w:cs="Arial"/>
        </w:rPr>
        <w:t>​</w:t>
      </w:r>
      <w:r w:rsidRPr="00530D78">
        <w:t xml:space="preserve"> No mercantile or commercial use without a special permit. </w:t>
      </w:r>
      <w:r w:rsidRPr="00530D78">
        <w:rPr>
          <w:rFonts w:ascii="Arial" w:hAnsi="Arial" w:cs="Arial"/>
        </w:rPr>
        <w:t>​</w:t>
      </w:r>
    </w:p>
    <w:p w14:paraId="1EA0369D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Prohibited Acts</w:t>
      </w:r>
      <w:r w:rsidRPr="00530D78">
        <w:t xml:space="preserve">: No offensive, noxious, profane, or unlawful use of </w:t>
      </w:r>
      <w:proofErr w:type="gramStart"/>
      <w:r w:rsidRPr="00530D78">
        <w:t>the property</w:t>
      </w:r>
      <w:proofErr w:type="gramEnd"/>
      <w:r w:rsidRPr="00530D78">
        <w:t xml:space="preserve">. </w:t>
      </w:r>
      <w:r w:rsidRPr="00530D78">
        <w:rPr>
          <w:rFonts w:ascii="Arial" w:hAnsi="Arial" w:cs="Arial"/>
        </w:rPr>
        <w:t>​</w:t>
      </w:r>
      <w:r w:rsidRPr="00530D78">
        <w:t xml:space="preserve"> No hazardous materials except for normal farm, ranch, or household use. </w:t>
      </w:r>
      <w:r w:rsidRPr="00530D78">
        <w:rPr>
          <w:rFonts w:ascii="Arial" w:hAnsi="Arial" w:cs="Arial"/>
        </w:rPr>
        <w:t>​</w:t>
      </w:r>
    </w:p>
    <w:p w14:paraId="035BF31D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Parcel Size</w:t>
      </w:r>
      <w:r w:rsidRPr="00530D78">
        <w:t xml:space="preserve">: Lots shall not be subdivided. </w:t>
      </w:r>
      <w:r w:rsidRPr="00530D78">
        <w:rPr>
          <w:rFonts w:ascii="Arial" w:hAnsi="Arial" w:cs="Arial"/>
        </w:rPr>
        <w:t>​</w:t>
      </w:r>
    </w:p>
    <w:p w14:paraId="798A5D59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Ownership Limitation</w:t>
      </w:r>
      <w:r w:rsidRPr="00530D78">
        <w:t xml:space="preserve">: Maximum of three owners per parcel, except within a family group. </w:t>
      </w:r>
      <w:r w:rsidRPr="00530D78">
        <w:rPr>
          <w:rFonts w:ascii="Arial" w:hAnsi="Arial" w:cs="Arial"/>
        </w:rPr>
        <w:t>​</w:t>
      </w:r>
      <w:r w:rsidRPr="00530D78">
        <w:t xml:space="preserve"> Third-party ownership must designate a contact person.</w:t>
      </w:r>
    </w:p>
    <w:p w14:paraId="4C2C19EA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Permits</w:t>
      </w:r>
      <w:r w:rsidRPr="00530D78">
        <w:t xml:space="preserve">: Required for structures over two feet tall, including fences, water tanks, and windmills. </w:t>
      </w:r>
      <w:r w:rsidRPr="00530D78">
        <w:rPr>
          <w:rFonts w:ascii="Arial" w:hAnsi="Arial" w:cs="Arial"/>
        </w:rPr>
        <w:t>​</w:t>
      </w:r>
      <w:r w:rsidRPr="00530D78">
        <w:t xml:space="preserve"> Approval from the Architectural Control Committee (ACC) is necessary. </w:t>
      </w:r>
      <w:r w:rsidRPr="00530D78">
        <w:rPr>
          <w:rFonts w:ascii="Arial" w:hAnsi="Arial" w:cs="Arial"/>
        </w:rPr>
        <w:t>​</w:t>
      </w:r>
    </w:p>
    <w:p w14:paraId="52EB0624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Building Standards</w:t>
      </w:r>
      <w:r w:rsidRPr="00530D78">
        <w:t xml:space="preserve">: </w:t>
      </w:r>
    </w:p>
    <w:p w14:paraId="1D576EA5" w14:textId="7D83D90B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No improvements without </w:t>
      </w:r>
      <w:r w:rsidR="0019665B" w:rsidRPr="0019665B">
        <w:t>Architectural Control Committee</w:t>
      </w:r>
      <w:r w:rsidRPr="00530D78">
        <w:t xml:space="preserve"> approval. </w:t>
      </w:r>
      <w:r w:rsidRPr="00530D78">
        <w:rPr>
          <w:rFonts w:ascii="Arial" w:hAnsi="Arial" w:cs="Arial"/>
        </w:rPr>
        <w:t>​</w:t>
      </w:r>
    </w:p>
    <w:p w14:paraId="3E3C6212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Variances may be granted by the ACC. </w:t>
      </w:r>
      <w:r w:rsidRPr="00530D78">
        <w:rPr>
          <w:rFonts w:ascii="Arial" w:hAnsi="Arial" w:cs="Arial"/>
        </w:rPr>
        <w:t>​</w:t>
      </w:r>
    </w:p>
    <w:p w14:paraId="2D8B13DF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Structures must not exceed 35 feet in height. </w:t>
      </w:r>
      <w:r w:rsidRPr="00530D78">
        <w:rPr>
          <w:rFonts w:ascii="Arial" w:hAnsi="Arial" w:cs="Arial"/>
        </w:rPr>
        <w:t>​</w:t>
      </w:r>
    </w:p>
    <w:p w14:paraId="4B8628DA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New construction only. </w:t>
      </w:r>
      <w:r w:rsidRPr="00530D78">
        <w:rPr>
          <w:rFonts w:ascii="Arial" w:hAnsi="Arial" w:cs="Arial"/>
        </w:rPr>
        <w:t>​</w:t>
      </w:r>
    </w:p>
    <w:p w14:paraId="74DA210A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Structures must have electricity, running water, and an approved septic system. </w:t>
      </w:r>
      <w:r w:rsidRPr="00530D78">
        <w:rPr>
          <w:rFonts w:ascii="Arial" w:hAnsi="Arial" w:cs="Arial"/>
        </w:rPr>
        <w:t>​</w:t>
      </w:r>
    </w:p>
    <w:p w14:paraId="6F326169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No prefabricated or pre-assembled residences or garages. </w:t>
      </w:r>
      <w:r w:rsidRPr="00530D78">
        <w:rPr>
          <w:rFonts w:ascii="Arial" w:hAnsi="Arial" w:cs="Arial"/>
        </w:rPr>
        <w:t>​</w:t>
      </w:r>
    </w:p>
    <w:p w14:paraId="7ACFDED2" w14:textId="0CD000D3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One pre-built structure up to 8x10 </w:t>
      </w:r>
      <w:proofErr w:type="gramStart"/>
      <w:r w:rsidRPr="00530D78">
        <w:t>feet allowed</w:t>
      </w:r>
      <w:proofErr w:type="gramEnd"/>
      <w:r w:rsidRPr="00530D78">
        <w:t xml:space="preserve"> per parcel</w:t>
      </w:r>
      <w:r>
        <w:t xml:space="preserve"> but must be screened from view.</w:t>
      </w:r>
    </w:p>
    <w:p w14:paraId="13A40ADD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Minimize visual </w:t>
      </w:r>
      <w:proofErr w:type="gramStart"/>
      <w:r w:rsidRPr="00530D78">
        <w:t>impact;</w:t>
      </w:r>
      <w:proofErr w:type="gramEnd"/>
      <w:r w:rsidRPr="00530D78">
        <w:t xml:space="preserve"> no bright or reflective materials. </w:t>
      </w:r>
      <w:r w:rsidRPr="00530D78">
        <w:rPr>
          <w:rFonts w:ascii="Arial" w:hAnsi="Arial" w:cs="Arial"/>
        </w:rPr>
        <w:t>​</w:t>
      </w:r>
    </w:p>
    <w:p w14:paraId="17417B68" w14:textId="4A8CE17C" w:rsidR="00530D78" w:rsidRPr="00530D78" w:rsidRDefault="00530D78" w:rsidP="00530D78">
      <w:pPr>
        <w:numPr>
          <w:ilvl w:val="1"/>
          <w:numId w:val="1"/>
        </w:numPr>
      </w:pPr>
      <w:r w:rsidRPr="00530D78">
        <w:t>Residences must be screened from view.</w:t>
      </w:r>
      <w:r>
        <w:t xml:space="preserve">  </w:t>
      </w:r>
      <w:r w:rsidRPr="00530D78">
        <w:t>Residences or other structures shall be well screened behind hills or</w:t>
      </w:r>
      <w:r>
        <w:t xml:space="preserve"> trees.</w:t>
      </w:r>
      <w:r w:rsidRPr="00530D78">
        <w:t xml:space="preserve"> </w:t>
      </w:r>
      <w:r w:rsidRPr="00530D78">
        <w:rPr>
          <w:rFonts w:ascii="Arial" w:hAnsi="Arial" w:cs="Arial"/>
        </w:rPr>
        <w:t>​</w:t>
      </w:r>
    </w:p>
    <w:p w14:paraId="46280452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Exterior lighting must be downward-facing and shaded. </w:t>
      </w:r>
      <w:r w:rsidRPr="00530D78">
        <w:rPr>
          <w:rFonts w:ascii="Arial" w:hAnsi="Arial" w:cs="Arial"/>
        </w:rPr>
        <w:t>​</w:t>
      </w:r>
    </w:p>
    <w:p w14:paraId="083A98D5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No permit required for unroofed patios, fire pits, or barbecues. </w:t>
      </w:r>
      <w:r w:rsidRPr="00530D78">
        <w:rPr>
          <w:rFonts w:ascii="Arial" w:hAnsi="Arial" w:cs="Arial"/>
        </w:rPr>
        <w:t>​</w:t>
      </w:r>
    </w:p>
    <w:p w14:paraId="4B05CB17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Residences must be at least 2,600 square feet with specific exterior materials. </w:t>
      </w:r>
      <w:r w:rsidRPr="00530D78">
        <w:rPr>
          <w:rFonts w:ascii="Arial" w:hAnsi="Arial" w:cs="Arial"/>
        </w:rPr>
        <w:t>​</w:t>
      </w:r>
    </w:p>
    <w:p w14:paraId="384D1589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Construction must be completed within two years. </w:t>
      </w:r>
      <w:r w:rsidRPr="00530D78">
        <w:rPr>
          <w:rFonts w:ascii="Arial" w:hAnsi="Arial" w:cs="Arial"/>
        </w:rPr>
        <w:t>​</w:t>
      </w:r>
    </w:p>
    <w:p w14:paraId="003FFCFE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Utility installations must be screened from view. </w:t>
      </w:r>
      <w:r w:rsidRPr="00530D78">
        <w:rPr>
          <w:rFonts w:ascii="Arial" w:hAnsi="Arial" w:cs="Arial"/>
        </w:rPr>
        <w:t>​</w:t>
      </w:r>
    </w:p>
    <w:p w14:paraId="31D9560B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Driveways must include appropriately sized culverts. </w:t>
      </w:r>
      <w:r w:rsidRPr="00530D78">
        <w:rPr>
          <w:rFonts w:ascii="Arial" w:hAnsi="Arial" w:cs="Arial"/>
        </w:rPr>
        <w:t>​</w:t>
      </w:r>
    </w:p>
    <w:p w14:paraId="79C6BF8F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Underground bunkers or shelters are permitted under specific conditions. </w:t>
      </w:r>
      <w:r w:rsidRPr="00530D78">
        <w:rPr>
          <w:rFonts w:ascii="Arial" w:hAnsi="Arial" w:cs="Arial"/>
        </w:rPr>
        <w:t>​</w:t>
      </w:r>
    </w:p>
    <w:p w14:paraId="58AFB7D3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Solar panels must meet specific installation criteria. </w:t>
      </w:r>
      <w:r w:rsidRPr="00530D78">
        <w:rPr>
          <w:rFonts w:ascii="Arial" w:hAnsi="Arial" w:cs="Arial"/>
        </w:rPr>
        <w:t>​</w:t>
      </w:r>
    </w:p>
    <w:p w14:paraId="682C02A0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lastRenderedPageBreak/>
        <w:t xml:space="preserve">No mining, quarrying, or drilling. </w:t>
      </w:r>
      <w:r w:rsidRPr="00530D78">
        <w:rPr>
          <w:rFonts w:ascii="Arial" w:hAnsi="Arial" w:cs="Arial"/>
        </w:rPr>
        <w:t>​</w:t>
      </w:r>
    </w:p>
    <w:p w14:paraId="7B6DA051" w14:textId="6F5BD6EC" w:rsidR="00530D78" w:rsidRPr="00530D78" w:rsidRDefault="00530D78" w:rsidP="0004639D">
      <w:pPr>
        <w:numPr>
          <w:ilvl w:val="1"/>
          <w:numId w:val="1"/>
        </w:numPr>
      </w:pPr>
      <w:r w:rsidRPr="00530D78">
        <w:t xml:space="preserve">No </w:t>
      </w:r>
      <w:r w:rsidR="0004639D">
        <w:t xml:space="preserve">offensive </w:t>
      </w:r>
      <w:r w:rsidRPr="00530D78">
        <w:t>noise</w:t>
      </w:r>
      <w:r w:rsidR="0004639D">
        <w:t xml:space="preserve"> </w:t>
      </w:r>
      <w:r w:rsidR="0004639D" w:rsidRPr="0004639D">
        <w:t>detrimental to any other portion of the</w:t>
      </w:r>
      <w:r w:rsidR="0004639D">
        <w:t xml:space="preserve"> p</w:t>
      </w:r>
      <w:r w:rsidR="0004639D" w:rsidRPr="0004639D">
        <w:t xml:space="preserve">roperty </w:t>
      </w:r>
      <w:r w:rsidR="0004639D">
        <w:t>or</w:t>
      </w:r>
      <w:r w:rsidR="0004639D" w:rsidRPr="0004639D">
        <w:t xml:space="preserve"> to its occupants</w:t>
      </w:r>
      <w:r w:rsidR="0004639D">
        <w:t>.</w:t>
      </w:r>
    </w:p>
    <w:p w14:paraId="37AC4EB8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Exterior antennas or satellite dishes require ACC consent. </w:t>
      </w:r>
      <w:r w:rsidRPr="00530D78">
        <w:rPr>
          <w:rFonts w:ascii="Arial" w:hAnsi="Arial" w:cs="Arial"/>
        </w:rPr>
        <w:t>​</w:t>
      </w:r>
    </w:p>
    <w:p w14:paraId="6854B618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Aerobic septic systems required for residential structures. </w:t>
      </w:r>
      <w:r w:rsidRPr="00530D78">
        <w:rPr>
          <w:rFonts w:ascii="Arial" w:hAnsi="Arial" w:cs="Arial"/>
        </w:rPr>
        <w:t>​</w:t>
      </w:r>
    </w:p>
    <w:p w14:paraId="14DA9AFA" w14:textId="77777777" w:rsidR="00530D78" w:rsidRPr="00530D78" w:rsidRDefault="00530D78" w:rsidP="00530D78">
      <w:pPr>
        <w:numPr>
          <w:ilvl w:val="1"/>
          <w:numId w:val="1"/>
        </w:numPr>
      </w:pPr>
      <w:r w:rsidRPr="00530D78">
        <w:t xml:space="preserve">Unsightly articles must be screened from view. </w:t>
      </w:r>
      <w:r w:rsidRPr="00530D78">
        <w:rPr>
          <w:rFonts w:ascii="Arial" w:hAnsi="Arial" w:cs="Arial"/>
        </w:rPr>
        <w:t>​</w:t>
      </w:r>
    </w:p>
    <w:p w14:paraId="21781DA6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Setbacks</w:t>
      </w:r>
      <w:r w:rsidRPr="00530D78">
        <w:t xml:space="preserve">: Permanent structures must be at least 500 feet from a Main Road and 300 feet from any property line or Secondary Road. </w:t>
      </w:r>
      <w:r w:rsidRPr="00530D78">
        <w:rPr>
          <w:rFonts w:ascii="Arial" w:hAnsi="Arial" w:cs="Arial"/>
        </w:rPr>
        <w:t>​</w:t>
      </w:r>
    </w:p>
    <w:p w14:paraId="18161EF5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Fences and Entrances</w:t>
      </w:r>
      <w:r w:rsidRPr="00530D78">
        <w:t xml:space="preserve">: Must be at least 90 feet from the centerline of any Main Road or 60 feet from the centerline of any Secondary Road. </w:t>
      </w:r>
      <w:r w:rsidRPr="00530D78">
        <w:rPr>
          <w:rFonts w:ascii="Arial" w:hAnsi="Arial" w:cs="Arial"/>
        </w:rPr>
        <w:t>​</w:t>
      </w:r>
    </w:p>
    <w:p w14:paraId="23AE5294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Signs</w:t>
      </w:r>
      <w:r w:rsidRPr="00530D78">
        <w:t xml:space="preserve">: Require ACC approval, with specific exceptions. </w:t>
      </w:r>
      <w:r w:rsidRPr="00530D78">
        <w:rPr>
          <w:rFonts w:ascii="Arial" w:hAnsi="Arial" w:cs="Arial"/>
        </w:rPr>
        <w:t>​</w:t>
      </w:r>
    </w:p>
    <w:p w14:paraId="71A2CCBB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Water and Sewage Systems</w:t>
      </w:r>
      <w:r w:rsidRPr="00530D78">
        <w:t xml:space="preserve">: Must comply with applicable laws. </w:t>
      </w:r>
      <w:r w:rsidRPr="00530D78">
        <w:rPr>
          <w:rFonts w:ascii="Arial" w:hAnsi="Arial" w:cs="Arial"/>
        </w:rPr>
        <w:t>​</w:t>
      </w:r>
    </w:p>
    <w:p w14:paraId="0D952164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Mobile Homes and Portable Housing</w:t>
      </w:r>
      <w:r w:rsidRPr="00530D78">
        <w:t xml:space="preserve">: Not allowed as residences. </w:t>
      </w:r>
      <w:r w:rsidRPr="00530D78">
        <w:rPr>
          <w:rFonts w:ascii="Arial" w:hAnsi="Arial" w:cs="Arial"/>
        </w:rPr>
        <w:t>​</w:t>
      </w:r>
      <w:r w:rsidRPr="00530D78">
        <w:t xml:space="preserve"> Portable housing use is limited and requires a permit. </w:t>
      </w:r>
      <w:r w:rsidRPr="00530D78">
        <w:rPr>
          <w:rFonts w:ascii="Arial" w:hAnsi="Arial" w:cs="Arial"/>
        </w:rPr>
        <w:t>​</w:t>
      </w:r>
    </w:p>
    <w:p w14:paraId="2D2EABC2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Hunting Blinds and Feeders</w:t>
      </w:r>
      <w:r w:rsidRPr="00530D78">
        <w:t xml:space="preserve">: Must be screened from view and meet specific distance requirements. </w:t>
      </w:r>
      <w:r w:rsidRPr="00530D78">
        <w:rPr>
          <w:rFonts w:ascii="Arial" w:hAnsi="Arial" w:cs="Arial"/>
        </w:rPr>
        <w:t>​</w:t>
      </w:r>
    </w:p>
    <w:p w14:paraId="727FEE51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Trash and Waste</w:t>
      </w:r>
      <w:r w:rsidRPr="00530D78">
        <w:t xml:space="preserve">: Must be kept in sanitary containers and not visible from roads or other properties. </w:t>
      </w:r>
      <w:r w:rsidRPr="00530D78">
        <w:rPr>
          <w:rFonts w:ascii="Arial" w:hAnsi="Arial" w:cs="Arial"/>
        </w:rPr>
        <w:t>​</w:t>
      </w:r>
    </w:p>
    <w:p w14:paraId="30E68626" w14:textId="622FCD43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Fires</w:t>
      </w:r>
      <w:r w:rsidRPr="00530D78">
        <w:t xml:space="preserve">: Open fires are restricted and must comply with </w:t>
      </w:r>
      <w:r w:rsidR="00C83DCD">
        <w:t>governmental burn bans and safety regulations</w:t>
      </w:r>
      <w:r w:rsidRPr="00530D78">
        <w:t xml:space="preserve">. </w:t>
      </w:r>
      <w:r w:rsidRPr="00530D78">
        <w:rPr>
          <w:rFonts w:ascii="Arial" w:hAnsi="Arial" w:cs="Arial"/>
        </w:rPr>
        <w:t>​</w:t>
      </w:r>
    </w:p>
    <w:p w14:paraId="16B528DD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Hunting and Wildlife Management</w:t>
      </w:r>
      <w:r w:rsidRPr="00530D78">
        <w:t xml:space="preserve">: Managed by the Wildlife Committee with specific quotas and methods. </w:t>
      </w:r>
      <w:r w:rsidRPr="00530D78">
        <w:rPr>
          <w:rFonts w:ascii="Arial" w:hAnsi="Arial" w:cs="Arial"/>
        </w:rPr>
        <w:t>​</w:t>
      </w:r>
    </w:p>
    <w:p w14:paraId="3EED5D95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Oil Operations and Excavations</w:t>
      </w:r>
      <w:r w:rsidRPr="00530D78">
        <w:t xml:space="preserve">: Prohibited. </w:t>
      </w:r>
      <w:r w:rsidRPr="00530D78">
        <w:rPr>
          <w:rFonts w:ascii="Arial" w:hAnsi="Arial" w:cs="Arial"/>
        </w:rPr>
        <w:t>​</w:t>
      </w:r>
    </w:p>
    <w:p w14:paraId="332BF8EB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Rental Restrictions</w:t>
      </w:r>
      <w:r w:rsidRPr="00530D78">
        <w:t xml:space="preserve">: Short-term rentals (60 days or less) are prohibited. </w:t>
      </w:r>
      <w:r w:rsidRPr="00530D78">
        <w:rPr>
          <w:rFonts w:ascii="Arial" w:hAnsi="Arial" w:cs="Arial"/>
        </w:rPr>
        <w:t>​</w:t>
      </w:r>
    </w:p>
    <w:p w14:paraId="38F91667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Compliance</w:t>
      </w:r>
      <w:r w:rsidRPr="00530D78">
        <w:t xml:space="preserve">: Owners must comply with all restrictions, and violations can result in legal action. </w:t>
      </w:r>
      <w:r w:rsidRPr="00530D78">
        <w:rPr>
          <w:rFonts w:ascii="Arial" w:hAnsi="Arial" w:cs="Arial"/>
        </w:rPr>
        <w:t>​</w:t>
      </w:r>
    </w:p>
    <w:p w14:paraId="46DD4EC0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Easements</w:t>
      </w:r>
      <w:r w:rsidRPr="00530D78">
        <w:t xml:space="preserve">: Reserved for utilities and access roads. </w:t>
      </w:r>
      <w:r w:rsidRPr="00530D78">
        <w:rPr>
          <w:rFonts w:ascii="Arial" w:hAnsi="Arial" w:cs="Arial"/>
        </w:rPr>
        <w:t>​</w:t>
      </w:r>
    </w:p>
    <w:p w14:paraId="3322F3B8" w14:textId="36695660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Maintenance</w:t>
      </w:r>
      <w:r w:rsidRPr="00530D78">
        <w:t xml:space="preserve">: Owners must maintain their property and </w:t>
      </w:r>
      <w:r w:rsidR="00C83DCD">
        <w:t>pay an annual maintenance fund fee</w:t>
      </w:r>
      <w:r w:rsidRPr="00530D78">
        <w:t xml:space="preserve">. </w:t>
      </w:r>
      <w:r w:rsidRPr="00530D78">
        <w:rPr>
          <w:rFonts w:ascii="Arial" w:hAnsi="Arial" w:cs="Arial"/>
        </w:rPr>
        <w:t>​</w:t>
      </w:r>
    </w:p>
    <w:p w14:paraId="5EEC96C2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Assessments</w:t>
      </w:r>
      <w:r w:rsidRPr="00530D78">
        <w:t xml:space="preserve">: Annual maintenance fund charges apply, with a </w:t>
      </w:r>
      <w:proofErr w:type="gramStart"/>
      <w:r w:rsidRPr="00530D78">
        <w:t>lien</w:t>
      </w:r>
      <w:proofErr w:type="gramEnd"/>
      <w:r w:rsidRPr="00530D78">
        <w:t xml:space="preserve"> on the property for unpaid assessments. </w:t>
      </w:r>
      <w:r w:rsidRPr="00530D78">
        <w:rPr>
          <w:rFonts w:ascii="Arial" w:hAnsi="Arial" w:cs="Arial"/>
        </w:rPr>
        <w:t>​</w:t>
      </w:r>
    </w:p>
    <w:p w14:paraId="3560842B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Architectural Control Committee</w:t>
      </w:r>
      <w:r w:rsidRPr="00530D78">
        <w:t xml:space="preserve">: Oversees building and improvement approvals. </w:t>
      </w:r>
      <w:r w:rsidRPr="00530D78">
        <w:rPr>
          <w:rFonts w:ascii="Arial" w:hAnsi="Arial" w:cs="Arial"/>
        </w:rPr>
        <w:t>​</w:t>
      </w:r>
    </w:p>
    <w:p w14:paraId="52BB2A7B" w14:textId="77777777" w:rsidR="00530D78" w:rsidRPr="00530D78" w:rsidRDefault="00530D78" w:rsidP="00530D78">
      <w:pPr>
        <w:numPr>
          <w:ilvl w:val="0"/>
          <w:numId w:val="1"/>
        </w:numPr>
      </w:pPr>
      <w:r w:rsidRPr="00530D78">
        <w:rPr>
          <w:b/>
          <w:bCs/>
        </w:rPr>
        <w:t>Wildlife Committee</w:t>
      </w:r>
      <w:r w:rsidRPr="00530D78">
        <w:t xml:space="preserve">: Manages wildlife and hunting quotas. </w:t>
      </w:r>
      <w:r w:rsidRPr="00530D78">
        <w:rPr>
          <w:rFonts w:ascii="Arial" w:hAnsi="Arial" w:cs="Arial"/>
        </w:rPr>
        <w:t>​</w:t>
      </w:r>
    </w:p>
    <w:sectPr w:rsidR="00530D78" w:rsidRPr="0053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F2DEC"/>
    <w:multiLevelType w:val="multilevel"/>
    <w:tmpl w:val="DB66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2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78"/>
    <w:rsid w:val="0004639D"/>
    <w:rsid w:val="0018383F"/>
    <w:rsid w:val="0019665B"/>
    <w:rsid w:val="00530D78"/>
    <w:rsid w:val="0056661E"/>
    <w:rsid w:val="0076773E"/>
    <w:rsid w:val="008C28EB"/>
    <w:rsid w:val="00BD7AF8"/>
    <w:rsid w:val="00C06C38"/>
    <w:rsid w:val="00C83DCD"/>
    <w:rsid w:val="00D74F95"/>
    <w:rsid w:val="00E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43D9"/>
  <w15:chartTrackingRefBased/>
  <w15:docId w15:val="{81466EAB-26BE-41EF-9E6E-F74F09CE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Davis</dc:creator>
  <cp:keywords/>
  <dc:description/>
  <cp:lastModifiedBy>Margo Davis</cp:lastModifiedBy>
  <cp:revision>2</cp:revision>
  <cp:lastPrinted>2025-03-10T17:41:00Z</cp:lastPrinted>
  <dcterms:created xsi:type="dcterms:W3CDTF">2025-03-11T15:12:00Z</dcterms:created>
  <dcterms:modified xsi:type="dcterms:W3CDTF">2025-03-11T15:12:00Z</dcterms:modified>
</cp:coreProperties>
</file>